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jc w:val="center"/>
        <w:rPr/>
      </w:pPr>
      <w:r>
        <w:rPr>
          <w:rFonts w:cs="Arial" w:ascii="Arial" w:hAnsi="Arial"/>
          <w:b/>
          <w:sz w:val="22"/>
          <w:szCs w:val="22"/>
        </w:rPr>
        <w:t>Veřejnoprávní smlouva</w:t>
      </w:r>
      <w:r>
        <w:rPr>
          <w:rFonts w:cs="Arial" w:ascii="Arial" w:hAnsi="Arial"/>
          <w:sz w:val="22"/>
          <w:szCs w:val="22"/>
        </w:rPr>
        <w:t xml:space="preserve"> </w:t>
      </w:r>
    </w:p>
    <w:p>
      <w:pPr>
        <w:pStyle w:val="Tlotextu"/>
        <w:jc w:val="center"/>
        <w:rPr/>
      </w:pPr>
      <w:r>
        <w:rPr>
          <w:rFonts w:cs="Arial" w:ascii="Arial" w:hAnsi="Arial"/>
          <w:b/>
          <w:sz w:val="22"/>
          <w:szCs w:val="22"/>
        </w:rPr>
        <w:t xml:space="preserve">o poskytnutí investiční/neinvestiční dotace z rozpočtu obce Doloplazy </w:t>
      </w:r>
    </w:p>
    <w:p>
      <w:pPr>
        <w:pStyle w:val="Tlotextu"/>
        <w:jc w:val="center"/>
        <w:rPr>
          <w:rFonts w:ascii="Arial" w:hAnsi="Arial" w:cs="Arial"/>
          <w:sz w:val="22"/>
          <w:szCs w:val="22"/>
        </w:rPr>
      </w:pPr>
      <w:r>
        <w:rPr>
          <w:rFonts w:cs="Arial" w:ascii="Arial" w:hAnsi="Arial"/>
          <w:b/>
          <w:sz w:val="22"/>
          <w:szCs w:val="22"/>
        </w:rPr>
        <w:t>číslo: ………</w:t>
      </w:r>
    </w:p>
    <w:p>
      <w:pPr>
        <w:pStyle w:val="Tlotextu"/>
        <w:spacing w:before="120" w:after="0"/>
        <w:jc w:val="center"/>
        <w:rPr>
          <w:sz w:val="20"/>
        </w:rPr>
      </w:pPr>
      <w:r>
        <w:rPr>
          <w:rFonts w:cs="Arial" w:ascii="Arial" w:hAnsi="Arial"/>
          <w:sz w:val="20"/>
        </w:rPr>
        <w:t>(uzavřená v souladu s § 159 a násl. zákona č. 500/2004 Sb., správní řád, ve znění pozdějších právních předpisů, a se zákonem č. 250/2000 Sb., o rozpočtových pravidlech územních rozpočtů, ve znění pozdějších právních předpisů) mezi:</w:t>
      </w:r>
    </w:p>
    <w:p>
      <w:pPr>
        <w:pStyle w:val="Tlotextu"/>
        <w:spacing w:before="60" w:after="0"/>
        <w:rPr>
          <w:sz w:val="22"/>
        </w:rPr>
      </w:pPr>
      <w:r>
        <w:rPr>
          <w:sz w:val="22"/>
        </w:rPr>
      </w:r>
    </w:p>
    <w:p>
      <w:pPr>
        <w:pStyle w:val="Tlotextu"/>
        <w:tabs>
          <w:tab w:val="left" w:pos="426" w:leader="none"/>
          <w:tab w:val="left" w:pos="2016" w:leader="none"/>
          <w:tab w:val="left" w:pos="2552" w:leader="none"/>
          <w:tab w:val="left" w:pos="3168" w:leader="none"/>
          <w:tab w:val="left" w:pos="4320" w:leader="none"/>
          <w:tab w:val="left" w:pos="5472" w:leader="none"/>
          <w:tab w:val="left" w:pos="6624" w:leader="none"/>
          <w:tab w:val="left" w:pos="7776" w:leader="none"/>
          <w:tab w:val="left" w:pos="8928" w:leader="none"/>
        </w:tabs>
        <w:spacing w:before="60" w:after="0"/>
        <w:rPr/>
      </w:pPr>
      <w:r>
        <w:rPr>
          <w:rFonts w:cs="Arial" w:ascii="Arial" w:hAnsi="Arial"/>
          <w:sz w:val="20"/>
        </w:rPr>
        <w:t>Poskytovatelem dotace:</w:t>
        <w:tab/>
        <w:t>Obec Doloplazy</w:t>
      </w:r>
      <w:r>
        <w:rPr>
          <w:rFonts w:cs="Arial" w:ascii="Arial" w:hAnsi="Arial"/>
          <w:b/>
          <w:sz w:val="20"/>
        </w:rPr>
        <w:t xml:space="preserve"> </w:t>
      </w:r>
    </w:p>
    <w:p>
      <w:pPr>
        <w:pStyle w:val="Tlotextu"/>
        <w:spacing w:before="60" w:after="0"/>
        <w:ind w:left="2552" w:right="144" w:hanging="0"/>
        <w:rPr/>
      </w:pPr>
      <w:r>
        <w:rPr>
          <w:rFonts w:cs="Arial" w:ascii="Arial" w:hAnsi="Arial"/>
          <w:sz w:val="20"/>
        </w:rPr>
        <w:t>se sídlem:  Doloplazy 82, 783 56  Doloplazy</w:t>
      </w:r>
    </w:p>
    <w:p>
      <w:pPr>
        <w:pStyle w:val="Tlotextu"/>
        <w:spacing w:before="60" w:after="0"/>
        <w:ind w:left="2552" w:right="144" w:hanging="0"/>
        <w:rPr/>
      </w:pPr>
      <w:r>
        <w:rPr>
          <w:rFonts w:cs="Arial" w:ascii="Arial" w:hAnsi="Arial"/>
          <w:sz w:val="20"/>
        </w:rPr>
        <w:t>zastoupena: …………………………., starostou</w:t>
      </w:r>
    </w:p>
    <w:p>
      <w:pPr>
        <w:pStyle w:val="Tlotextu"/>
        <w:spacing w:before="60" w:after="0"/>
        <w:ind w:left="2552" w:right="144" w:hanging="0"/>
        <w:rPr>
          <w:rFonts w:ascii="Arial" w:hAnsi="Arial"/>
        </w:rPr>
      </w:pPr>
      <w:r>
        <w:rPr>
          <w:rFonts w:cs="Arial" w:ascii="Arial" w:hAnsi="Arial"/>
          <w:sz w:val="20"/>
        </w:rPr>
        <w:t>IČ: 00534927</w:t>
      </w:r>
    </w:p>
    <w:p>
      <w:pPr>
        <w:pStyle w:val="Normal"/>
        <w:spacing w:before="60" w:after="0"/>
        <w:ind w:left="2520" w:hanging="0"/>
        <w:rPr>
          <w:rFonts w:ascii="Arial" w:hAnsi="Arial"/>
        </w:rPr>
      </w:pPr>
      <w:r>
        <w:rPr>
          <w:rFonts w:cs="Arial" w:ascii="Arial" w:hAnsi="Arial"/>
          <w:sz w:val="20"/>
          <w:szCs w:val="20"/>
        </w:rPr>
        <w:t xml:space="preserve">bankovní spojení: </w:t>
      </w:r>
      <w:r>
        <w:rPr>
          <w:rFonts w:cs="Arial" w:ascii="Arial" w:hAnsi="Arial"/>
          <w:b w:val="false"/>
          <w:i w:val="false"/>
          <w:strike w:val="false"/>
          <w:dstrike w:val="false"/>
          <w:outline w:val="false"/>
          <w:shadow w:val="false"/>
          <w:sz w:val="20"/>
          <w:szCs w:val="20"/>
          <w:u w:val="none"/>
          <w:em w:val="none"/>
        </w:rPr>
        <w:t>1801427359/0800</w:t>
      </w:r>
    </w:p>
    <w:p>
      <w:pPr>
        <w:pStyle w:val="Normal"/>
        <w:spacing w:before="60" w:after="0"/>
        <w:ind w:left="2520" w:hanging="0"/>
        <w:rPr>
          <w:rFonts w:cs="Arial"/>
          <w:sz w:val="20"/>
          <w:szCs w:val="20"/>
        </w:rPr>
      </w:pPr>
      <w:r>
        <w:rPr>
          <w:rFonts w:cs="Arial"/>
          <w:sz w:val="20"/>
          <w:szCs w:val="20"/>
        </w:rPr>
      </w:r>
    </w:p>
    <w:p>
      <w:pPr>
        <w:pStyle w:val="Normal"/>
        <w:spacing w:before="60" w:after="0"/>
        <w:ind w:left="2552" w:hanging="0"/>
        <w:rPr>
          <w:rFonts w:ascii="Arial" w:hAnsi="Arial" w:cs="Arial"/>
          <w:sz w:val="20"/>
        </w:rPr>
      </w:pPr>
      <w:r>
        <w:rPr>
          <w:rFonts w:cs="Arial" w:ascii="Arial" w:hAnsi="Arial"/>
          <w:sz w:val="20"/>
        </w:rPr>
        <w:t>(dále jen „</w:t>
      </w:r>
      <w:r>
        <w:rPr>
          <w:rFonts w:cs="Arial" w:ascii="Arial" w:hAnsi="Arial"/>
          <w:b/>
          <w:sz w:val="20"/>
        </w:rPr>
        <w:t>poskytovatel“</w:t>
      </w:r>
      <w:r>
        <w:rPr>
          <w:rFonts w:cs="Arial" w:ascii="Arial" w:hAnsi="Arial"/>
          <w:sz w:val="20"/>
        </w:rPr>
        <w:t>)</w:t>
      </w:r>
    </w:p>
    <w:p>
      <w:pPr>
        <w:pStyle w:val="Tlotextu"/>
        <w:spacing w:before="60" w:after="0"/>
        <w:ind w:left="2552" w:right="144" w:hanging="0"/>
        <w:rPr>
          <w:sz w:val="22"/>
        </w:rPr>
      </w:pPr>
      <w:r>
        <w:rPr>
          <w:sz w:val="22"/>
        </w:rPr>
      </w:r>
    </w:p>
    <w:p>
      <w:pPr>
        <w:pStyle w:val="Tlotextu"/>
        <w:spacing w:before="60" w:after="0"/>
        <w:ind w:right="144" w:firstLine="2552"/>
        <w:rPr>
          <w:rFonts w:ascii="Arial" w:hAnsi="Arial" w:cs="Arial"/>
          <w:sz w:val="20"/>
        </w:rPr>
      </w:pPr>
      <w:r>
        <w:rPr>
          <w:rFonts w:cs="Arial" w:ascii="Arial" w:hAnsi="Arial"/>
          <w:sz w:val="20"/>
        </w:rPr>
        <w:t>a</w:t>
      </w:r>
    </w:p>
    <w:p>
      <w:pPr>
        <w:pStyle w:val="Tlotextu"/>
        <w:spacing w:before="60" w:after="0"/>
        <w:rPr>
          <w:rFonts w:ascii="Arial" w:hAnsi="Arial" w:cs="Arial"/>
          <w:sz w:val="20"/>
        </w:rPr>
      </w:pPr>
      <w:r>
        <w:rPr>
          <w:rFonts w:cs="Arial" w:ascii="Arial" w:hAnsi="Arial"/>
          <w:sz w:val="20"/>
        </w:rPr>
      </w:r>
    </w:p>
    <w:p>
      <w:pPr>
        <w:pStyle w:val="Normal"/>
        <w:spacing w:before="60" w:after="0"/>
        <w:ind w:left="2552" w:hanging="2520"/>
        <w:jc w:val="both"/>
        <w:rPr/>
      </w:pPr>
      <w:r>
        <w:rPr>
          <w:rFonts w:cs="Arial" w:ascii="Arial" w:hAnsi="Arial"/>
          <w:sz w:val="20"/>
          <w:szCs w:val="20"/>
        </w:rPr>
        <w:t xml:space="preserve">Příjemcem dotace: </w:t>
        <w:tab/>
      </w:r>
      <w:r>
        <w:rPr>
          <w:rFonts w:cs="Arial" w:ascii="Arial" w:hAnsi="Arial"/>
          <w:b/>
          <w:sz w:val="20"/>
          <w:szCs w:val="20"/>
        </w:rPr>
        <w:t>…….……….…………</w:t>
      </w:r>
      <w:r>
        <w:rPr>
          <w:rFonts w:cs="Arial" w:ascii="Arial" w:hAnsi="Arial"/>
          <w:sz w:val="20"/>
          <w:szCs w:val="20"/>
        </w:rPr>
        <w:t xml:space="preserve">  </w:t>
      </w:r>
    </w:p>
    <w:p>
      <w:pPr>
        <w:pStyle w:val="Normal"/>
        <w:spacing w:before="60" w:after="0"/>
        <w:ind w:left="2520" w:hanging="0"/>
        <w:jc w:val="both"/>
        <w:rPr>
          <w:rFonts w:ascii="Arial" w:hAnsi="Arial" w:cs="Arial"/>
          <w:i/>
          <w:i/>
          <w:sz w:val="20"/>
          <w:szCs w:val="20"/>
        </w:rPr>
      </w:pPr>
      <w:r>
        <w:rPr>
          <w:rFonts w:cs="Arial" w:ascii="Arial" w:hAnsi="Arial"/>
          <w:sz w:val="20"/>
          <w:szCs w:val="20"/>
        </w:rPr>
        <w:t>sídlo/bytem:</w:t>
      </w:r>
      <w:r>
        <w:rPr>
          <w:rFonts w:cs="Arial" w:ascii="Arial" w:hAnsi="Arial"/>
          <w:i/>
          <w:sz w:val="20"/>
          <w:szCs w:val="20"/>
        </w:rPr>
        <w:t xml:space="preserve"> </w:t>
      </w:r>
      <w:r>
        <w:rPr>
          <w:rFonts w:cs="Arial" w:ascii="Arial" w:hAnsi="Arial"/>
          <w:sz w:val="20"/>
          <w:szCs w:val="20"/>
        </w:rPr>
        <w:t xml:space="preserve">…………. </w:t>
      </w:r>
    </w:p>
    <w:p>
      <w:pPr>
        <w:pStyle w:val="Normal"/>
        <w:spacing w:before="60" w:after="0"/>
        <w:ind w:left="2520" w:hanging="0"/>
        <w:jc w:val="both"/>
        <w:rPr/>
      </w:pPr>
      <w:r>
        <w:rPr>
          <w:rFonts w:cs="Arial" w:ascii="Arial" w:hAnsi="Arial"/>
          <w:sz w:val="20"/>
          <w:szCs w:val="20"/>
        </w:rPr>
        <w:t>IČ:………………………..</w:t>
      </w:r>
    </w:p>
    <w:p>
      <w:pPr>
        <w:pStyle w:val="Normal"/>
        <w:spacing w:before="60" w:after="0"/>
        <w:ind w:left="2520" w:hanging="0"/>
        <w:jc w:val="both"/>
        <w:rPr>
          <w:rFonts w:ascii="Arial" w:hAnsi="Arial" w:cs="Arial"/>
          <w:i/>
          <w:i/>
          <w:color w:val="00B050"/>
          <w:sz w:val="20"/>
          <w:szCs w:val="20"/>
        </w:rPr>
      </w:pPr>
      <w:r>
        <w:rPr>
          <w:rFonts w:cs="Arial" w:ascii="Arial" w:hAnsi="Arial"/>
          <w:sz w:val="20"/>
          <w:szCs w:val="20"/>
        </w:rPr>
        <w:t>typ příjemce:</w:t>
      </w:r>
      <w:r>
        <w:rPr>
          <w:rFonts w:cs="Arial" w:ascii="Arial" w:hAnsi="Arial"/>
          <w:color w:val="00B050"/>
          <w:sz w:val="20"/>
          <w:szCs w:val="20"/>
        </w:rPr>
        <w:t>……………</w:t>
      </w:r>
      <w:r>
        <w:rPr>
          <w:rFonts w:cs="Arial" w:ascii="Arial" w:hAnsi="Arial"/>
          <w:i/>
          <w:color w:val="00B050"/>
          <w:sz w:val="20"/>
          <w:szCs w:val="20"/>
        </w:rPr>
        <w:t>(uvede se fyzická osoba nebo právnická osoba;  u právnické osoby se dále uvede právní forma - např. akciová společnost, obec, spolek, nadace, církevní organizace atd.)</w:t>
      </w:r>
    </w:p>
    <w:p>
      <w:pPr>
        <w:pStyle w:val="Normal"/>
        <w:spacing w:before="60" w:after="0"/>
        <w:ind w:left="2520" w:hanging="0"/>
        <w:jc w:val="both"/>
        <w:rPr>
          <w:rFonts w:ascii="Arial" w:hAnsi="Arial" w:cs="Arial"/>
          <w:i/>
          <w:i/>
          <w:color w:val="00B050"/>
          <w:sz w:val="20"/>
          <w:szCs w:val="20"/>
        </w:rPr>
      </w:pPr>
      <w:r>
        <w:rPr>
          <w:rFonts w:cs="Arial" w:ascii="Arial" w:hAnsi="Arial"/>
          <w:sz w:val="20"/>
          <w:szCs w:val="20"/>
        </w:rPr>
        <w:t>zastoupená/jednající:</w:t>
      </w:r>
      <w:r>
        <w:rPr>
          <w:rFonts w:cs="Arial" w:ascii="Arial" w:hAnsi="Arial"/>
          <w:i/>
          <w:sz w:val="20"/>
          <w:szCs w:val="20"/>
        </w:rPr>
        <w:t xml:space="preserve"> </w:t>
      </w:r>
      <w:r>
        <w:rPr>
          <w:rFonts w:cs="Arial" w:ascii="Arial" w:hAnsi="Arial"/>
          <w:sz w:val="20"/>
          <w:szCs w:val="20"/>
        </w:rPr>
        <w:t xml:space="preserve">………. </w:t>
      </w:r>
      <w:r>
        <w:rPr>
          <w:rFonts w:cs="Arial" w:ascii="Arial" w:hAnsi="Arial"/>
          <w:i/>
          <w:color w:val="00B050"/>
          <w:sz w:val="20"/>
          <w:szCs w:val="20"/>
        </w:rPr>
        <w:t>(uvede se jméno a příjmení, funkce; u fyzické osoby se tento řádek odstraní, pokud za ni nejedná jiná osoba na základě plné moci)</w:t>
      </w:r>
    </w:p>
    <w:p>
      <w:pPr>
        <w:pStyle w:val="Normal"/>
        <w:spacing w:before="60" w:after="0"/>
        <w:ind w:left="2520" w:hanging="0"/>
        <w:jc w:val="both"/>
        <w:rPr>
          <w:color w:val="00B050"/>
        </w:rPr>
      </w:pPr>
      <w:r>
        <w:rPr>
          <w:rFonts w:cs="Arial" w:ascii="Arial" w:hAnsi="Arial"/>
          <w:sz w:val="20"/>
          <w:szCs w:val="20"/>
        </w:rPr>
        <w:t>bankovní spojení</w:t>
      </w:r>
      <w:r>
        <w:rPr>
          <w:rFonts w:cs="Arial" w:ascii="Arial" w:hAnsi="Arial"/>
          <w:i/>
          <w:sz w:val="20"/>
          <w:szCs w:val="20"/>
        </w:rPr>
        <w:t xml:space="preserve">: </w:t>
      </w:r>
      <w:r>
        <w:rPr>
          <w:rFonts w:cs="Arial" w:ascii="Arial" w:hAnsi="Arial"/>
          <w:sz w:val="20"/>
          <w:szCs w:val="20"/>
        </w:rPr>
        <w:t xml:space="preserve">…………………  </w:t>
      </w:r>
      <w:r>
        <w:rPr>
          <w:rFonts w:cs="Arial" w:ascii="Arial" w:hAnsi="Arial"/>
          <w:i/>
          <w:color w:val="00B050"/>
          <w:sz w:val="20"/>
          <w:szCs w:val="20"/>
        </w:rPr>
        <w:t>(název bankovního domu, číslo účtu)</w:t>
      </w:r>
    </w:p>
    <w:p>
      <w:pPr>
        <w:pStyle w:val="Tlotextu"/>
        <w:spacing w:before="60" w:after="0"/>
        <w:ind w:left="2517" w:right="142" w:hanging="0"/>
        <w:rPr>
          <w:rFonts w:ascii="Arial" w:hAnsi="Arial" w:cs="Arial"/>
          <w:i/>
          <w:i/>
          <w:color w:val="00B050"/>
          <w:sz w:val="20"/>
        </w:rPr>
      </w:pPr>
      <w:r>
        <w:rPr>
          <w:rFonts w:cs="Arial" w:ascii="Arial" w:hAnsi="Arial"/>
          <w:i/>
          <w:color w:val="00B050"/>
          <w:sz w:val="20"/>
        </w:rPr>
      </w:r>
    </w:p>
    <w:p>
      <w:pPr>
        <w:pStyle w:val="Tlotextu"/>
        <w:spacing w:before="60" w:after="0"/>
        <w:ind w:left="2520" w:right="144" w:hanging="0"/>
        <w:rPr>
          <w:rFonts w:ascii="Arial" w:hAnsi="Arial" w:cs="Arial"/>
          <w:sz w:val="20"/>
        </w:rPr>
      </w:pPr>
      <w:r>
        <w:rPr>
          <w:rFonts w:cs="Arial" w:ascii="Arial" w:hAnsi="Arial"/>
          <w:sz w:val="20"/>
        </w:rPr>
        <w:t>(dále jen „</w:t>
      </w:r>
      <w:r>
        <w:rPr>
          <w:rFonts w:cs="Arial" w:ascii="Arial" w:hAnsi="Arial"/>
          <w:b/>
          <w:sz w:val="20"/>
        </w:rPr>
        <w:t>příjemce“</w:t>
      </w:r>
      <w:r>
        <w:rPr>
          <w:rFonts w:cs="Arial" w:ascii="Arial" w:hAnsi="Arial"/>
          <w:sz w:val="20"/>
        </w:rPr>
        <w:t>)</w:t>
      </w:r>
    </w:p>
    <w:p>
      <w:pPr>
        <w:pStyle w:val="Normal"/>
        <w:spacing w:before="120" w:after="240"/>
        <w:jc w:val="center"/>
        <w:rPr>
          <w:rFonts w:ascii="Arial" w:hAnsi="Arial" w:cs="Arial"/>
          <w:b/>
          <w:b/>
          <w:sz w:val="20"/>
          <w:szCs w:val="20"/>
        </w:rPr>
      </w:pPr>
      <w:r>
        <w:rPr>
          <w:rFonts w:cs="Arial" w:ascii="Arial" w:hAnsi="Arial"/>
          <w:b/>
          <w:sz w:val="20"/>
          <w:szCs w:val="20"/>
        </w:rPr>
      </w:r>
    </w:p>
    <w:p>
      <w:pPr>
        <w:pStyle w:val="Normal"/>
        <w:spacing w:before="120" w:after="120"/>
        <w:jc w:val="center"/>
        <w:rPr>
          <w:rFonts w:ascii="Arial" w:hAnsi="Arial" w:cs="Arial"/>
          <w:b/>
          <w:b/>
          <w:sz w:val="20"/>
          <w:szCs w:val="20"/>
        </w:rPr>
      </w:pPr>
      <w:r>
        <w:rPr>
          <w:rFonts w:cs="Arial" w:ascii="Arial" w:hAnsi="Arial"/>
          <w:b/>
          <w:sz w:val="20"/>
          <w:szCs w:val="20"/>
        </w:rPr>
        <w:t>I.</w:t>
      </w:r>
    </w:p>
    <w:p>
      <w:pPr>
        <w:pStyle w:val="Normal"/>
        <w:spacing w:before="120" w:after="120"/>
        <w:jc w:val="center"/>
        <w:rPr>
          <w:rFonts w:ascii="Arial" w:hAnsi="Arial" w:cs="Arial"/>
          <w:b/>
          <w:b/>
          <w:sz w:val="20"/>
          <w:szCs w:val="20"/>
        </w:rPr>
      </w:pPr>
      <w:r>
        <w:rPr>
          <w:rFonts w:cs="Arial" w:ascii="Arial" w:hAnsi="Arial"/>
          <w:b/>
          <w:sz w:val="20"/>
          <w:szCs w:val="20"/>
        </w:rPr>
        <w:t>Předmět smlouvy</w:t>
      </w:r>
    </w:p>
    <w:p>
      <w:pPr>
        <w:pStyle w:val="ListParagraph"/>
        <w:numPr>
          <w:ilvl w:val="1"/>
          <w:numId w:val="3"/>
        </w:numPr>
        <w:spacing w:lineRule="auto" w:line="240" w:before="60" w:after="0"/>
        <w:ind w:left="426" w:hanging="420"/>
        <w:contextualSpacing/>
        <w:jc w:val="both"/>
        <w:rPr>
          <w:rFonts w:ascii="Arial" w:hAnsi="Arial" w:cs="Arial"/>
          <w:sz w:val="20"/>
          <w:szCs w:val="20"/>
        </w:rPr>
      </w:pPr>
      <w:r>
        <w:rPr>
          <w:rFonts w:cs="Arial" w:ascii="Arial" w:hAnsi="Arial"/>
          <w:sz w:val="20"/>
          <w:szCs w:val="20"/>
        </w:rPr>
        <w:t>Poskytovatel poskytne příjemci na níže uvedený účel za podmínek uvedených v článcích II. až III. účelovou investiční/neinvestiční dotaci z rozpočtu obce</w:t>
      </w:r>
      <w:r>
        <w:rPr>
          <w:rFonts w:cs="Arial" w:ascii="Arial" w:hAnsi="Arial"/>
          <w:b/>
        </w:rPr>
        <w:t xml:space="preserve"> </w:t>
      </w:r>
      <w:r>
        <w:rPr>
          <w:rFonts w:cs="Arial" w:ascii="Arial" w:hAnsi="Arial"/>
          <w:sz w:val="20"/>
          <w:szCs w:val="20"/>
        </w:rPr>
        <w:t>ve výši ………. ,- Kč,</w:t>
      </w:r>
      <w:r>
        <w:rPr>
          <w:rFonts w:cs="Arial" w:ascii="Arial" w:hAnsi="Arial"/>
          <w:b/>
          <w:sz w:val="20"/>
          <w:szCs w:val="20"/>
        </w:rPr>
        <w:t xml:space="preserve"> </w:t>
      </w:r>
      <w:r>
        <w:rPr>
          <w:rFonts w:cs="Arial" w:ascii="Arial" w:hAnsi="Arial"/>
          <w:sz w:val="20"/>
          <w:szCs w:val="20"/>
        </w:rPr>
        <w:t xml:space="preserve">slovy …….., </w:t>
      </w:r>
    </w:p>
    <w:p>
      <w:pPr>
        <w:pStyle w:val="ListParagraph"/>
        <w:spacing w:before="60" w:after="200"/>
        <w:ind w:left="780" w:hanging="0"/>
        <w:contextualSpacing/>
        <w:jc w:val="both"/>
        <w:rPr>
          <w:rFonts w:ascii="Arial" w:hAnsi="Arial" w:cs="Arial"/>
          <w:sz w:val="20"/>
          <w:szCs w:val="20"/>
        </w:rPr>
      </w:pPr>
      <w:r>
        <w:rPr>
          <w:rFonts w:cs="Arial" w:ascii="Arial" w:hAnsi="Arial"/>
          <w:sz w:val="20"/>
          <w:szCs w:val="20"/>
        </w:rPr>
      </w:r>
    </w:p>
    <w:p>
      <w:pPr>
        <w:pStyle w:val="Normal"/>
        <w:spacing w:before="60" w:after="0"/>
        <w:ind w:left="426" w:hanging="426"/>
        <w:jc w:val="both"/>
        <w:rPr/>
      </w:pPr>
      <w:r>
        <w:rPr>
          <w:rFonts w:cs="Arial" w:ascii="Arial" w:hAnsi="Arial"/>
          <w:i/>
          <w:sz w:val="20"/>
          <w:szCs w:val="20"/>
        </w:rPr>
        <w:t xml:space="preserve">1.2 </w:t>
        <w:tab/>
      </w:r>
      <w:r>
        <w:rPr>
          <w:rFonts w:cs="Arial" w:ascii="Arial" w:hAnsi="Arial"/>
          <w:sz w:val="20"/>
          <w:szCs w:val="20"/>
        </w:rPr>
        <w:t xml:space="preserve">Dotace je poskytována na …… </w:t>
      </w:r>
      <w:r>
        <w:rPr>
          <w:rFonts w:cs="Arial" w:ascii="Arial" w:hAnsi="Arial"/>
          <w:color w:val="00B050"/>
          <w:sz w:val="20"/>
          <w:szCs w:val="20"/>
        </w:rPr>
        <w:t>(</w:t>
      </w:r>
      <w:r>
        <w:rPr>
          <w:rFonts w:cs="Arial" w:ascii="Arial" w:hAnsi="Arial"/>
          <w:i/>
          <w:color w:val="00B050"/>
          <w:sz w:val="20"/>
          <w:szCs w:val="20"/>
        </w:rPr>
        <w:t>uvede se účel dotace - např. název projektu nebo akce)</w:t>
      </w:r>
      <w:r>
        <w:rPr>
          <w:rFonts w:cs="Arial" w:ascii="Arial" w:hAnsi="Arial"/>
          <w:i/>
          <w:sz w:val="20"/>
          <w:szCs w:val="20"/>
        </w:rPr>
        <w:t>,</w:t>
      </w:r>
      <w:r>
        <w:rPr>
          <w:rFonts w:cs="Arial" w:ascii="Arial" w:hAnsi="Arial"/>
          <w:sz w:val="20"/>
          <w:szCs w:val="20"/>
        </w:rPr>
        <w:t xml:space="preserve"> který spočívá ……. </w:t>
      </w:r>
      <w:r>
        <w:rPr>
          <w:rFonts w:cs="Arial" w:ascii="Arial" w:hAnsi="Arial"/>
          <w:color w:val="00B050"/>
          <w:sz w:val="20"/>
          <w:szCs w:val="20"/>
        </w:rPr>
        <w:t>(</w:t>
      </w:r>
      <w:r>
        <w:rPr>
          <w:rFonts w:cs="Arial" w:ascii="Arial" w:hAnsi="Arial"/>
          <w:i/>
          <w:color w:val="00B050"/>
          <w:sz w:val="20"/>
          <w:szCs w:val="20"/>
        </w:rPr>
        <w:t>zde je možné uvést</w:t>
      </w:r>
      <w:r>
        <w:rPr>
          <w:rFonts w:cs="Arial" w:ascii="Arial" w:hAnsi="Arial"/>
          <w:color w:val="00B050"/>
          <w:sz w:val="20"/>
          <w:szCs w:val="20"/>
        </w:rPr>
        <w:t xml:space="preserve"> </w:t>
      </w:r>
      <w:r>
        <w:rPr>
          <w:rFonts w:cs="Arial" w:ascii="Arial" w:hAnsi="Arial"/>
          <w:i/>
          <w:color w:val="00B050"/>
          <w:sz w:val="20"/>
          <w:szCs w:val="20"/>
        </w:rPr>
        <w:t>podrobnější identifikaci projektu/akce dle Žádosti o poskytnutí dotace příjemce či odkázat na přílohu smlouvy, která obsahuje podrobnější popis)….. nebo dle žádosti.</w:t>
      </w:r>
    </w:p>
    <w:p>
      <w:pPr>
        <w:pStyle w:val="ListParagraph"/>
        <w:tabs>
          <w:tab w:val="left" w:pos="3600" w:leader="none"/>
        </w:tabs>
        <w:spacing w:before="60" w:after="200"/>
        <w:ind w:left="426" w:hanging="0"/>
        <w:contextualSpacing/>
        <w:jc w:val="both"/>
        <w:rPr>
          <w:rFonts w:ascii="Arial" w:hAnsi="Arial" w:cs="Arial"/>
          <w:sz w:val="20"/>
          <w:szCs w:val="20"/>
        </w:rPr>
      </w:pPr>
      <w:r>
        <w:rPr>
          <w:rFonts w:cs="Arial" w:ascii="Arial" w:hAnsi="Arial"/>
          <w:sz w:val="20"/>
          <w:szCs w:val="20"/>
        </w:rPr>
      </w:r>
    </w:p>
    <w:p>
      <w:pPr>
        <w:pStyle w:val="Normal"/>
        <w:tabs>
          <w:tab w:val="left" w:pos="3600" w:leader="none"/>
        </w:tabs>
        <w:spacing w:before="60" w:after="0"/>
        <w:jc w:val="both"/>
        <w:rPr>
          <w:rFonts w:ascii="Arial" w:hAnsi="Arial" w:cs="Arial"/>
          <w:sz w:val="20"/>
          <w:szCs w:val="20"/>
        </w:rPr>
      </w:pPr>
      <w:r>
        <w:rPr>
          <w:rFonts w:cs="Arial" w:ascii="Arial" w:hAnsi="Arial"/>
          <w:sz w:val="20"/>
          <w:szCs w:val="20"/>
        </w:rPr>
        <w:t>1.3 Projekt bude ukončen ……………… (akce bude probíhat dne/ve dnech ………….)</w:t>
      </w:r>
    </w:p>
    <w:p>
      <w:pPr>
        <w:pStyle w:val="Normal"/>
        <w:spacing w:before="120" w:after="0"/>
        <w:ind w:left="426" w:hanging="426"/>
        <w:rPr>
          <w:b/>
          <w:b/>
          <w:sz w:val="22"/>
          <w:szCs w:val="22"/>
        </w:rPr>
      </w:pPr>
      <w:r>
        <w:rPr>
          <w:b/>
          <w:sz w:val="22"/>
          <w:szCs w:val="22"/>
        </w:rPr>
      </w:r>
    </w:p>
    <w:p>
      <w:pPr>
        <w:pStyle w:val="Normal"/>
        <w:spacing w:before="120" w:after="120"/>
        <w:ind w:left="425" w:hanging="425"/>
        <w:jc w:val="center"/>
        <w:rPr/>
      </w:pPr>
      <w:r>
        <w:rPr>
          <w:rFonts w:cs="Arial" w:ascii="Arial" w:hAnsi="Arial"/>
          <w:b/>
          <w:sz w:val="20"/>
          <w:szCs w:val="20"/>
        </w:rPr>
        <w:t xml:space="preserve">II. </w:t>
      </w:r>
    </w:p>
    <w:p>
      <w:pPr>
        <w:pStyle w:val="Normal"/>
        <w:spacing w:before="120" w:after="120"/>
        <w:ind w:left="425" w:hanging="425"/>
        <w:jc w:val="center"/>
        <w:rPr>
          <w:rFonts w:ascii="Arial" w:hAnsi="Arial" w:cs="Arial"/>
          <w:b/>
          <w:b/>
          <w:sz w:val="20"/>
          <w:szCs w:val="20"/>
        </w:rPr>
      </w:pPr>
      <w:r>
        <w:rPr>
          <w:rFonts w:cs="Arial" w:ascii="Arial" w:hAnsi="Arial"/>
          <w:b/>
          <w:sz w:val="20"/>
          <w:szCs w:val="20"/>
        </w:rPr>
        <w:t xml:space="preserve">Splatnost peněžních prostředků </w:t>
      </w:r>
    </w:p>
    <w:p>
      <w:pPr>
        <w:pStyle w:val="Normal"/>
        <w:overflowPunct w:val="false"/>
        <w:spacing w:before="60" w:after="0"/>
        <w:ind w:left="426" w:hanging="426"/>
        <w:jc w:val="both"/>
        <w:textAlignment w:val="baseline"/>
        <w:rPr/>
      </w:pPr>
      <w:r>
        <w:rPr>
          <w:rFonts w:cs="Arial" w:ascii="Arial" w:hAnsi="Arial"/>
          <w:sz w:val="20"/>
          <w:szCs w:val="20"/>
        </w:rPr>
        <w:t xml:space="preserve">2.1 </w:t>
        <w:tab/>
        <w:t>Poskytovatel se zavazuje poskytnout příjemci dotaci za účelem uvedeným v článku I. na účet příjemce uvedený v záhlaví této smlouvy do 15 dnů po nabytí účinnosti této smlouvy.</w:t>
      </w:r>
    </w:p>
    <w:p>
      <w:pPr>
        <w:pStyle w:val="Normal"/>
        <w:overflowPunct w:val="false"/>
        <w:spacing w:before="60" w:after="0"/>
        <w:ind w:left="425" w:hanging="425"/>
        <w:jc w:val="both"/>
        <w:textAlignment w:val="baseline"/>
        <w:rPr/>
      </w:pPr>
      <w:r>
        <w:rPr/>
        <w:t xml:space="preserve"> </w:t>
      </w:r>
    </w:p>
    <w:p>
      <w:pPr>
        <w:pStyle w:val="ListParagraph"/>
        <w:numPr>
          <w:ilvl w:val="1"/>
          <w:numId w:val="4"/>
        </w:numPr>
        <w:overflowPunct w:val="false"/>
        <w:spacing w:lineRule="auto" w:line="240" w:before="60" w:after="0"/>
        <w:ind w:left="426" w:hanging="426"/>
        <w:contextualSpacing/>
        <w:jc w:val="both"/>
        <w:rPr/>
      </w:pPr>
      <w:r>
        <w:rPr>
          <w:rFonts w:cs="Arial" w:ascii="Arial" w:hAnsi="Arial"/>
          <w:sz w:val="20"/>
          <w:szCs w:val="20"/>
        </w:rPr>
        <w:t>Finanční prostředky lze použít na úhradu nákladů vzniklých v období od ………. do ………. vztahujících se ke stanovenému účelu poskytnutí.</w:t>
      </w:r>
      <w:r>
        <w:rPr>
          <w:rFonts w:cs="Arial" w:ascii="Arial" w:hAnsi="Arial"/>
          <w:color w:val="000000"/>
          <w:sz w:val="20"/>
          <w:szCs w:val="20"/>
        </w:rPr>
        <w:t xml:space="preserve"> Finanční prostředky nelze převádět do následujícího kalendářního roku. </w:t>
      </w:r>
    </w:p>
    <w:p>
      <w:pPr>
        <w:pStyle w:val="Normal"/>
        <w:overflowPunct w:val="false"/>
        <w:spacing w:before="60" w:after="0"/>
        <w:ind w:left="425" w:hanging="425"/>
        <w:jc w:val="both"/>
        <w:rPr/>
      </w:pPr>
      <w:r>
        <w:rPr>
          <w:rFonts w:cs="Arial" w:ascii="Arial" w:hAnsi="Arial"/>
          <w:sz w:val="20"/>
          <w:szCs w:val="20"/>
        </w:rPr>
        <w:t xml:space="preserve">2.3 </w:t>
        <w:tab/>
        <w:t xml:space="preserve">V termínu pro předložení vyúčtování dle článku III. odstavec 3.2 vrátí příjemce nevyčerpané finanční prostředky na účet poskytovatele. Neučiní-li tak, jedná se o porušení rozpočtové kázně dle § 22 zákona č. 250/2000 Sb., o rozpočtových pravidlech územních rozpočtů, ve znění pozdějších předpisů. </w:t>
      </w:r>
    </w:p>
    <w:p>
      <w:pPr>
        <w:pStyle w:val="Normal"/>
        <w:overflowPunct w:val="false"/>
        <w:ind w:left="425" w:hanging="425"/>
        <w:jc w:val="both"/>
        <w:rPr>
          <w:sz w:val="16"/>
          <w:szCs w:val="16"/>
        </w:rPr>
      </w:pPr>
      <w:r>
        <w:rPr>
          <w:sz w:val="16"/>
          <w:szCs w:val="16"/>
        </w:rPr>
      </w:r>
    </w:p>
    <w:p>
      <w:pPr>
        <w:pStyle w:val="Normal"/>
        <w:spacing w:before="120" w:after="120"/>
        <w:ind w:left="425" w:hanging="425"/>
        <w:jc w:val="center"/>
        <w:rPr/>
      </w:pPr>
      <w:r>
        <w:rPr>
          <w:rFonts w:cs="Arial" w:ascii="Arial" w:hAnsi="Arial"/>
          <w:b/>
          <w:sz w:val="20"/>
          <w:szCs w:val="20"/>
        </w:rPr>
        <w:t>III.</w:t>
      </w:r>
    </w:p>
    <w:p>
      <w:pPr>
        <w:pStyle w:val="Normal"/>
        <w:spacing w:before="120" w:after="240"/>
        <w:ind w:left="425" w:hanging="425"/>
        <w:jc w:val="center"/>
        <w:rPr>
          <w:rFonts w:ascii="Arial" w:hAnsi="Arial" w:cs="Arial"/>
          <w:b/>
          <w:b/>
          <w:sz w:val="20"/>
          <w:szCs w:val="20"/>
        </w:rPr>
      </w:pPr>
      <w:r>
        <w:rPr>
          <w:rFonts w:cs="Arial" w:ascii="Arial" w:hAnsi="Arial"/>
          <w:b/>
          <w:sz w:val="20"/>
          <w:szCs w:val="20"/>
        </w:rPr>
        <w:t>Podmínky udělení peněžních prostředků</w:t>
      </w:r>
    </w:p>
    <w:p>
      <w:pPr>
        <w:pStyle w:val="Normal"/>
        <w:spacing w:before="144" w:after="0"/>
        <w:ind w:left="426" w:hanging="426"/>
        <w:jc w:val="both"/>
        <w:rPr/>
      </w:pPr>
      <w:r>
        <w:rPr>
          <w:rFonts w:cs="Arial" w:ascii="Arial" w:hAnsi="Arial"/>
          <w:sz w:val="20"/>
          <w:szCs w:val="20"/>
        </w:rPr>
        <w:t xml:space="preserve">3.1  Příjemce je oprávněn použít dotaci pouze k účelu uvedenému v článku I. této smlouvy. </w:t>
      </w:r>
    </w:p>
    <w:p>
      <w:pPr>
        <w:pStyle w:val="Normal"/>
        <w:ind w:left="425" w:hanging="426"/>
        <w:jc w:val="both"/>
        <w:rPr>
          <w:rFonts w:ascii="Arial" w:hAnsi="Arial" w:cs="Arial"/>
          <w:sz w:val="20"/>
          <w:szCs w:val="20"/>
        </w:rPr>
      </w:pPr>
      <w:r>
        <w:rPr>
          <w:rFonts w:cs="Arial" w:ascii="Arial" w:hAnsi="Arial"/>
          <w:sz w:val="20"/>
          <w:szCs w:val="20"/>
        </w:rPr>
      </w:r>
    </w:p>
    <w:p>
      <w:pPr>
        <w:pStyle w:val="Normal"/>
        <w:ind w:left="425" w:hanging="426"/>
        <w:jc w:val="both"/>
        <w:rPr/>
      </w:pPr>
      <w:r>
        <w:rPr>
          <w:rFonts w:cs="Arial" w:ascii="Arial" w:hAnsi="Arial"/>
          <w:sz w:val="20"/>
          <w:szCs w:val="20"/>
        </w:rPr>
        <w:t xml:space="preserve">3.2 </w:t>
      </w:r>
      <w:r>
        <w:rPr>
          <w:rFonts w:cs="Arial" w:ascii="Arial" w:hAnsi="Arial"/>
          <w:b/>
          <w:i/>
          <w:color w:val="00B050"/>
          <w:sz w:val="20"/>
          <w:szCs w:val="20"/>
        </w:rPr>
        <w:t xml:space="preserve"> </w:t>
      </w:r>
      <w:r>
        <w:rPr>
          <w:rFonts w:cs="Arial" w:ascii="Arial" w:hAnsi="Arial"/>
          <w:sz w:val="20"/>
          <w:szCs w:val="20"/>
        </w:rPr>
        <w:t xml:space="preserve">Vyúčtování dotace předloží příjemce poskytovateli do 1.12. </w:t>
      </w:r>
      <w:r>
        <w:rPr>
          <w:rFonts w:cs="Arial" w:ascii="Arial" w:hAnsi="Arial"/>
          <w:sz w:val="20"/>
          <w:szCs w:val="20"/>
        </w:rPr>
        <w:t>příslušného kalendářního roku</w:t>
      </w:r>
      <w:r>
        <w:rPr>
          <w:rFonts w:cs="Arial" w:ascii="Arial" w:hAnsi="Arial"/>
          <w:sz w:val="20"/>
          <w:szCs w:val="20"/>
        </w:rPr>
        <w:t xml:space="preserve">. </w:t>
      </w:r>
    </w:p>
    <w:p>
      <w:pPr>
        <w:pStyle w:val="Normal"/>
        <w:ind w:left="425" w:hanging="426"/>
        <w:jc w:val="both"/>
        <w:rPr>
          <w:rFonts w:ascii="Arial" w:hAnsi="Arial" w:cs="Arial"/>
          <w:i/>
          <w:i/>
          <w:color w:val="00B050"/>
          <w:sz w:val="16"/>
          <w:szCs w:val="16"/>
        </w:rPr>
      </w:pPr>
      <w:r>
        <w:rPr>
          <w:rFonts w:cs="Arial" w:ascii="Arial" w:hAnsi="Arial"/>
          <w:sz w:val="20"/>
          <w:szCs w:val="20"/>
        </w:rPr>
        <w:t xml:space="preserve"> </w:t>
      </w:r>
    </w:p>
    <w:p>
      <w:pPr>
        <w:pStyle w:val="Normal"/>
        <w:ind w:left="425" w:firstLine="1"/>
        <w:jc w:val="both"/>
        <w:rPr>
          <w:rFonts w:ascii="Arial" w:hAnsi="Arial"/>
          <w:sz w:val="20"/>
          <w:szCs w:val="20"/>
        </w:rPr>
      </w:pPr>
      <w:r>
        <w:rPr>
          <w:rFonts w:cs="Arial" w:ascii="Arial" w:hAnsi="Arial"/>
          <w:sz w:val="20"/>
          <w:szCs w:val="20"/>
        </w:rPr>
        <w:t xml:space="preserve">Vyúčtováním dotace se rozumí předložení dokladů prokazujících uhrazení nákladů na projekt/akci uvedenou v čl. I. této smlouvy ve výši poskytnuté dotace (kopie faktur (či jiných daňových dokladů) a dokladů o jejich zaplacení, přičemž za zúčtovací doklady se nepovažují tzv. zálohové faktury), předložením závěrečné zprávy a vyúčtování dle přílohy č.1, které jsou nedílnou součástí této smlouvy. </w:t>
      </w:r>
    </w:p>
    <w:p>
      <w:pPr>
        <w:pStyle w:val="Normal"/>
        <w:spacing w:before="0" w:after="120"/>
        <w:ind w:left="425" w:firstLine="1"/>
        <w:jc w:val="both"/>
        <w:rPr/>
      </w:pPr>
      <w:r>
        <w:rPr>
          <w:rFonts w:cs="Arial" w:ascii="Arial" w:hAnsi="Arial"/>
          <w:sz w:val="20"/>
          <w:szCs w:val="20"/>
        </w:rPr>
        <w:t>V případě, že dotace nebyla použita v celé výši ve lhůtě uvedené v čl. II. odst. 2.2 této smlouvy, nebo v případě, že celkové příjemcem skutečně vynaložené náklady na účel uvedený v čl. I. odst. 1.2 této smlouvy byly nižší než</w:t>
      </w:r>
      <w:r>
        <w:rPr>
          <w:rFonts w:cs="Arial" w:ascii="Arial" w:hAnsi="Arial"/>
          <w:sz w:val="20"/>
          <w:szCs w:val="20"/>
        </w:rPr>
        <w:t xml:space="preserve"> …poskytnutá částka… Kč</w:t>
      </w:r>
      <w:r>
        <w:rPr>
          <w:rFonts w:cs="Arial" w:ascii="Arial" w:hAnsi="Arial"/>
          <w:sz w:val="20"/>
          <w:szCs w:val="20"/>
        </w:rPr>
        <w:t xml:space="preserve"> (slovy:……),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č.250/2000 Sb., o rozpočtových pravidlech územních rozpočtů, ve znění pozdějších předpisů. </w:t>
      </w:r>
    </w:p>
    <w:p>
      <w:pPr>
        <w:pStyle w:val="Normal"/>
        <w:spacing w:before="60" w:after="0"/>
        <w:ind w:left="425" w:hanging="0"/>
        <w:jc w:val="both"/>
        <w:rPr>
          <w:rFonts w:ascii="Arial" w:hAnsi="Arial" w:cs="Arial"/>
          <w:i/>
          <w:i/>
          <w:color w:val="00B050"/>
          <w:sz w:val="20"/>
          <w:szCs w:val="20"/>
        </w:rPr>
      </w:pPr>
      <w:r>
        <w:rPr>
          <w:rFonts w:cs="Arial" w:ascii="Arial" w:hAnsi="Arial"/>
          <w:i/>
          <w:color w:val="00B050"/>
          <w:sz w:val="20"/>
          <w:szCs w:val="20"/>
        </w:rPr>
      </w:r>
    </w:p>
    <w:p>
      <w:pPr>
        <w:pStyle w:val="Normal"/>
        <w:spacing w:before="60" w:after="0"/>
        <w:ind w:left="425" w:hanging="425"/>
        <w:jc w:val="both"/>
        <w:rPr>
          <w:rFonts w:ascii="Arial" w:hAnsi="Arial" w:cs="Arial"/>
          <w:sz w:val="20"/>
          <w:szCs w:val="20"/>
        </w:rPr>
      </w:pPr>
      <w:r>
        <w:rPr>
          <w:rFonts w:cs="Arial" w:ascii="Arial" w:hAnsi="Arial"/>
          <w:sz w:val="20"/>
          <w:szCs w:val="20"/>
        </w:rPr>
        <w:t xml:space="preserve">3.3 </w:t>
        <w:tab/>
        <w:t>Příjemce musí zajistit ve svém účetnictví vedení analytické účetní evidence související s realizací projektu/akce, tzn. účtovat na zvláštní analytické účty, na samostatné hospodářské středisko nebo na samostatnou zakázku. Musí být jednoznačně prokazatelné, zda konkrétní výdaj nebo příjem je (nebo není) vykazován na podporovaný projekt/akci a skutečně odpovídá charakteru projektu/akce. Subjekty, které vedou daňovou evidenci v souladu se zákonem č. 586/1992 Sb., o daních z příjmů, ve znění pozdějších předpisů, jsou povinny použít jiný prokazatelný způsob vedení evidence o finančních tocích projektu/akce. Doklady prokazující využití dotace musí být viditelně označeny „Dotace obce….“ (označeny musí být již originály dokladů).</w:t>
      </w:r>
      <w:r>
        <w:rPr>
          <w:rFonts w:cs="Arial" w:ascii="Arial" w:hAnsi="Arial"/>
          <w:color w:val="00B050"/>
          <w:sz w:val="20"/>
          <w:szCs w:val="20"/>
        </w:rPr>
        <w:t xml:space="preserve"> </w:t>
      </w:r>
      <w:r>
        <w:rPr>
          <w:rFonts w:cs="Arial" w:ascii="Arial" w:hAnsi="Arial"/>
          <w:sz w:val="20"/>
          <w:szCs w:val="20"/>
        </w:rPr>
        <w:t xml:space="preserve">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veřejné správě, ve znění pozdějších předpisů. </w:t>
      </w:r>
    </w:p>
    <w:p>
      <w:pPr>
        <w:pStyle w:val="Normal"/>
        <w:spacing w:before="60" w:after="0"/>
        <w:ind w:left="425" w:hanging="425"/>
        <w:jc w:val="both"/>
        <w:rPr>
          <w:rFonts w:ascii="Arial" w:hAnsi="Arial" w:cs="Arial"/>
          <w:sz w:val="20"/>
          <w:szCs w:val="20"/>
        </w:rPr>
      </w:pPr>
      <w:r>
        <w:rPr>
          <w:rFonts w:cs="Arial" w:ascii="Arial" w:hAnsi="Arial"/>
          <w:sz w:val="20"/>
          <w:szCs w:val="20"/>
        </w:rPr>
      </w:r>
    </w:p>
    <w:p>
      <w:pPr>
        <w:pStyle w:val="Normal"/>
        <w:spacing w:before="60" w:after="0"/>
        <w:ind w:left="426" w:hanging="425"/>
        <w:jc w:val="both"/>
        <w:rPr/>
      </w:pPr>
      <w:r>
        <w:rPr>
          <w:rFonts w:cs="Arial" w:ascii="Arial" w:hAnsi="Arial"/>
          <w:sz w:val="20"/>
          <w:szCs w:val="20"/>
        </w:rPr>
        <w:t>3.4</w:t>
        <w:tab/>
        <w:t xml:space="preserve">Příjemce je povinen do 15 dnů oznámit poskytovateli zahájení insolvenčního řízení proti příjemci v postavení dlužníka, vstup příjemce coby právnické osoby do likvidace, zahájení exekučního řízení nebo výkonu rozhodnutí proti příjemci jako povinnému, změnu statutárního orgánu příjemce, který je právnickou osobou nebo jeho člena, změnu názvu, bankovního spojení, sídla či adresy. </w:t>
      </w:r>
    </w:p>
    <w:p>
      <w:pPr>
        <w:pStyle w:val="Normal"/>
        <w:spacing w:before="60" w:after="0"/>
        <w:ind w:left="425" w:hanging="0"/>
        <w:jc w:val="both"/>
        <w:rPr/>
      </w:pPr>
      <w:r>
        <w:rPr>
          <w:rFonts w:cs="Arial" w:ascii="Arial" w:hAnsi="Arial"/>
          <w:sz w:val="20"/>
          <w:szCs w:val="20"/>
        </w:rPr>
        <w:t>Příjemce, který je právnickou osobou, je povinen oznámit poskytovateli přeměnu právnické osoby do 15 dnů od rozhodnutí příslušného orgánu.</w:t>
      </w:r>
    </w:p>
    <w:p>
      <w:pPr>
        <w:pStyle w:val="Normal"/>
        <w:spacing w:before="60" w:after="0"/>
        <w:ind w:left="425" w:hanging="0"/>
        <w:jc w:val="both"/>
        <w:rPr>
          <w:rFonts w:ascii="Arial" w:hAnsi="Arial" w:cs="Arial"/>
          <w:sz w:val="20"/>
          <w:szCs w:val="20"/>
        </w:rPr>
      </w:pPr>
      <w:r>
        <w:rPr>
          <w:rFonts w:cs="Arial" w:ascii="Arial" w:hAnsi="Arial"/>
          <w:sz w:val="20"/>
          <w:szCs w:val="20"/>
        </w:rPr>
      </w:r>
    </w:p>
    <w:p>
      <w:pPr>
        <w:pStyle w:val="Normal"/>
        <w:overflowPunct w:val="false"/>
        <w:spacing w:before="60" w:after="0"/>
        <w:ind w:left="425" w:hanging="426"/>
        <w:jc w:val="both"/>
        <w:rPr/>
      </w:pPr>
      <w:r>
        <w:rPr>
          <w:rFonts w:cs="Arial" w:ascii="Arial" w:hAnsi="Arial"/>
          <w:sz w:val="20"/>
          <w:szCs w:val="20"/>
        </w:rPr>
        <w:t>3.5</w:t>
        <w:tab/>
        <w:t>Vrácení prostředků podle odstavce 2.3 této smlouvy nezakládá právo příjemce na dočerpání finančních prostředků v následujícím roce.</w:t>
      </w:r>
    </w:p>
    <w:p>
      <w:pPr>
        <w:pStyle w:val="Normal"/>
        <w:overflowPunct w:val="false"/>
        <w:spacing w:before="60" w:after="0"/>
        <w:ind w:left="425" w:hanging="426"/>
        <w:jc w:val="both"/>
        <w:rPr>
          <w:rFonts w:ascii="Arial" w:hAnsi="Arial" w:cs="Arial"/>
          <w:color w:val="00B050"/>
          <w:sz w:val="20"/>
          <w:szCs w:val="20"/>
        </w:rPr>
      </w:pPr>
      <w:r>
        <w:rPr>
          <w:rFonts w:cs="Arial" w:ascii="Arial" w:hAnsi="Arial"/>
          <w:color w:val="00B050"/>
          <w:sz w:val="20"/>
          <w:szCs w:val="20"/>
        </w:rPr>
      </w:r>
    </w:p>
    <w:p>
      <w:pPr>
        <w:pStyle w:val="Normal"/>
        <w:overflowPunct w:val="false"/>
        <w:spacing w:before="60" w:after="0"/>
        <w:ind w:left="425" w:hanging="426"/>
        <w:jc w:val="both"/>
        <w:rPr>
          <w:rFonts w:ascii="Arial" w:hAnsi="Arial" w:cs="Arial"/>
          <w:color w:val="00B050"/>
          <w:sz w:val="20"/>
          <w:szCs w:val="20"/>
        </w:rPr>
      </w:pPr>
      <w:r>
        <w:rPr>
          <w:rFonts w:cs="Arial" w:ascii="Arial" w:hAnsi="Arial"/>
          <w:color w:val="00B050"/>
          <w:sz w:val="20"/>
          <w:szCs w:val="20"/>
        </w:rPr>
      </w:r>
    </w:p>
    <w:p>
      <w:pPr>
        <w:pStyle w:val="Normal"/>
        <w:overflowPunct w:val="false"/>
        <w:spacing w:before="60" w:after="0"/>
        <w:ind w:left="425" w:hanging="426"/>
        <w:jc w:val="both"/>
        <w:rPr>
          <w:rFonts w:ascii="Arial" w:hAnsi="Arial" w:cs="Arial"/>
          <w:color w:val="00B050"/>
          <w:sz w:val="20"/>
          <w:szCs w:val="20"/>
        </w:rPr>
      </w:pPr>
      <w:r>
        <w:rPr>
          <w:rFonts w:cs="Arial" w:ascii="Arial" w:hAnsi="Arial"/>
          <w:color w:val="00B050"/>
          <w:sz w:val="20"/>
          <w:szCs w:val="20"/>
        </w:rPr>
      </w:r>
    </w:p>
    <w:p>
      <w:pPr>
        <w:pStyle w:val="Normal"/>
        <w:overflowPunct w:val="false"/>
        <w:spacing w:before="60" w:after="0"/>
        <w:ind w:left="425" w:hanging="426"/>
        <w:jc w:val="both"/>
        <w:rPr>
          <w:rFonts w:ascii="Arial" w:hAnsi="Arial" w:cs="Arial"/>
          <w:color w:val="00B050"/>
          <w:sz w:val="20"/>
          <w:szCs w:val="20"/>
        </w:rPr>
      </w:pPr>
      <w:r>
        <w:rPr>
          <w:rFonts w:cs="Arial" w:ascii="Arial" w:hAnsi="Arial"/>
          <w:color w:val="00B050"/>
          <w:sz w:val="20"/>
          <w:szCs w:val="20"/>
        </w:rPr>
      </w:r>
    </w:p>
    <w:p>
      <w:pPr>
        <w:pStyle w:val="Normal"/>
        <w:spacing w:before="144" w:after="0"/>
        <w:ind w:left="426" w:hanging="426"/>
        <w:jc w:val="center"/>
        <w:rPr/>
      </w:pPr>
      <w:r>
        <w:rPr>
          <w:rFonts w:cs="Arial" w:ascii="Arial" w:hAnsi="Arial"/>
          <w:b/>
          <w:sz w:val="20"/>
          <w:szCs w:val="20"/>
        </w:rPr>
        <w:t xml:space="preserve">IV. </w:t>
      </w:r>
    </w:p>
    <w:p>
      <w:pPr>
        <w:pStyle w:val="Normal"/>
        <w:spacing w:before="120" w:after="240"/>
        <w:ind w:left="425" w:hanging="425"/>
        <w:jc w:val="center"/>
        <w:rPr/>
      </w:pPr>
      <w:r>
        <w:rPr>
          <w:rFonts w:cs="Arial" w:ascii="Arial" w:hAnsi="Arial"/>
          <w:b/>
          <w:sz w:val="20"/>
          <w:szCs w:val="20"/>
        </w:rPr>
        <w:t>Sankce</w:t>
      </w:r>
    </w:p>
    <w:p>
      <w:pPr>
        <w:pStyle w:val="Normal"/>
        <w:widowControl w:val="false"/>
        <w:jc w:val="both"/>
        <w:rPr>
          <w:rFonts w:ascii="Arial" w:hAnsi="Arial" w:cs="Arial"/>
          <w:sz w:val="20"/>
          <w:szCs w:val="20"/>
        </w:rPr>
      </w:pPr>
      <w:r>
        <w:rPr>
          <w:rFonts w:cs="Arial" w:ascii="Arial" w:hAnsi="Arial"/>
          <w:sz w:val="20"/>
          <w:szCs w:val="20"/>
        </w:rPr>
      </w:r>
    </w:p>
    <w:p>
      <w:pPr>
        <w:pStyle w:val="ListParagraph"/>
        <w:numPr>
          <w:ilvl w:val="1"/>
          <w:numId w:val="5"/>
        </w:numPr>
        <w:spacing w:lineRule="auto" w:line="240" w:before="60" w:after="0"/>
        <w:ind w:left="426" w:hanging="426"/>
        <w:contextualSpacing/>
        <w:jc w:val="both"/>
        <w:rPr/>
      </w:pPr>
      <w:r>
        <w:rPr>
          <w:rFonts w:cs="Arial" w:ascii="Arial" w:hAnsi="Arial"/>
          <w:sz w:val="20"/>
          <w:szCs w:val="20"/>
        </w:rPr>
        <w:t>V případě porušení rozpočtové kázně ze strany příjemce bude poskytovatel postupovat v souladu s ustanovením § 22 zákona č. 250/2000 Sb., o rozpočtových pravidlech územních rozpočtů, ve znění pozdějších předpisů.</w:t>
      </w:r>
      <w:r>
        <w:rPr/>
        <w:t xml:space="preserve"> </w:t>
      </w:r>
    </w:p>
    <w:p>
      <w:pPr>
        <w:pStyle w:val="ListParagraph"/>
        <w:spacing w:before="60" w:after="200"/>
        <w:contextualSpacing/>
        <w:jc w:val="both"/>
        <w:rPr/>
      </w:pPr>
      <w:r>
        <w:rPr/>
      </w:r>
    </w:p>
    <w:p>
      <w:pPr>
        <w:pStyle w:val="Tlotextu"/>
        <w:spacing w:before="120" w:after="120"/>
        <w:ind w:left="425" w:right="142" w:hanging="425"/>
        <w:jc w:val="center"/>
        <w:rPr/>
      </w:pPr>
      <w:r>
        <w:rPr>
          <w:rFonts w:cs="Arial" w:ascii="Arial" w:hAnsi="Arial"/>
          <w:b/>
          <w:sz w:val="20"/>
        </w:rPr>
        <w:t>VI.</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120" w:after="120"/>
        <w:ind w:left="426" w:right="0" w:hanging="425"/>
        <w:jc w:val="center"/>
        <w:rPr>
          <w:rFonts w:ascii="Arial" w:hAnsi="Arial" w:cs="Arial"/>
          <w:b/>
          <w:b/>
          <w:sz w:val="20"/>
        </w:rPr>
      </w:pPr>
      <w:r>
        <w:rPr>
          <w:rFonts w:cs="Arial" w:ascii="Arial" w:hAnsi="Arial"/>
          <w:b/>
          <w:sz w:val="20"/>
        </w:rPr>
        <w:t>Ukončení smlouvy</w:t>
      </w:r>
    </w:p>
    <w:p>
      <w:pPr>
        <w:pStyle w:val="Tlotextu"/>
        <w:spacing w:before="120" w:after="120"/>
        <w:ind w:right="0" w:firstLine="1"/>
        <w:rPr>
          <w:rFonts w:ascii="Arial" w:hAnsi="Arial" w:cs="Arial"/>
          <w:i/>
          <w:i/>
          <w:color w:val="00B050"/>
          <w:sz w:val="20"/>
        </w:rPr>
      </w:pPr>
      <w:r>
        <w:rPr>
          <w:rFonts w:cs="Arial" w:ascii="Arial" w:hAnsi="Arial"/>
          <w:i/>
          <w:color w:val="00B050"/>
          <w:sz w:val="20"/>
        </w:rPr>
      </w:r>
    </w:p>
    <w:p>
      <w:pPr>
        <w:pStyle w:val="Tlotextu"/>
        <w:numPr>
          <w:ilvl w:val="0"/>
          <w:numId w:val="1"/>
        </w:numPr>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502" w:right="0" w:hanging="425"/>
        <w:rPr>
          <w:rFonts w:ascii="Arial" w:hAnsi="Arial" w:cs="Arial"/>
          <w:sz w:val="20"/>
        </w:rPr>
      </w:pPr>
      <w:r>
        <w:rPr>
          <w:rFonts w:cs="Arial" w:ascii="Arial" w:hAnsi="Arial"/>
          <w:sz w:val="20"/>
        </w:rPr>
        <w:t xml:space="preserve">Smlouvu lze ukončit na základě písemné dohody obou smluvních stran nebo písemnou výpovědí Smlouvy, a to za podmínek dále stanovených. </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0" w:hanging="0"/>
        <w:rPr>
          <w:rFonts w:ascii="Arial" w:hAnsi="Arial" w:cs="Arial"/>
          <w:sz w:val="20"/>
        </w:rPr>
      </w:pPr>
      <w:r>
        <w:rPr>
          <w:rFonts w:cs="Arial" w:ascii="Arial" w:hAnsi="Arial"/>
          <w:sz w:val="20"/>
        </w:rPr>
      </w:r>
    </w:p>
    <w:p>
      <w:pPr>
        <w:pStyle w:val="Tlotextu"/>
        <w:numPr>
          <w:ilvl w:val="0"/>
          <w:numId w:val="1"/>
        </w:numPr>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502" w:right="0" w:hanging="425"/>
        <w:rPr>
          <w:rFonts w:ascii="Arial" w:hAnsi="Arial" w:cs="Arial"/>
          <w:sz w:val="20"/>
        </w:rPr>
      </w:pPr>
      <w:r>
        <w:rPr>
          <w:rFonts w:cs="Arial" w:ascii="Arial" w:hAnsi="Arial"/>
          <w:sz w:val="20"/>
        </w:rPr>
        <w:t xml:space="preserve">Poskytovatel může Smlouvu vypovědět jak před proplacením, tak i po proplacení dotace. </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right="0" w:hanging="0"/>
        <w:rPr>
          <w:rFonts w:ascii="Arial" w:hAnsi="Arial" w:cs="Arial"/>
          <w:sz w:val="20"/>
        </w:rPr>
      </w:pPr>
      <w:r>
        <w:rPr>
          <w:rFonts w:cs="Arial" w:ascii="Arial" w:hAnsi="Arial"/>
          <w:sz w:val="20"/>
        </w:rPr>
      </w:r>
    </w:p>
    <w:p>
      <w:pPr>
        <w:pStyle w:val="Tlotextu"/>
        <w:numPr>
          <w:ilvl w:val="0"/>
          <w:numId w:val="1"/>
        </w:numPr>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502" w:right="0" w:hanging="425"/>
        <w:rPr>
          <w:rFonts w:ascii="Arial" w:hAnsi="Arial" w:cs="Arial"/>
          <w:sz w:val="20"/>
        </w:rPr>
      </w:pPr>
      <w:r>
        <w:rPr>
          <w:rFonts w:cs="Arial" w:ascii="Arial" w:hAnsi="Arial"/>
          <w:sz w:val="20"/>
        </w:rPr>
        <w:t xml:space="preserve">Výpovědním důvodem je porušení povinností příjemcem dotace stanovených touto Smlouvou nebo obecně závaznými právními předpisy, kterého se příjemce dopustí zejména pokud: </w:t>
      </w:r>
    </w:p>
    <w:p>
      <w:pPr>
        <w:pStyle w:val="ListParagraph"/>
        <w:numPr>
          <w:ilvl w:val="0"/>
          <w:numId w:val="2"/>
        </w:numPr>
        <w:spacing w:lineRule="auto" w:line="240" w:before="144" w:after="0"/>
        <w:ind w:left="870" w:hanging="360"/>
        <w:contextualSpacing/>
        <w:jc w:val="both"/>
        <w:rPr/>
      </w:pPr>
      <w:r>
        <w:rPr>
          <w:rFonts w:cs="Arial" w:ascii="Arial" w:hAnsi="Arial"/>
          <w:sz w:val="20"/>
          <w:szCs w:val="20"/>
        </w:rPr>
        <w:t xml:space="preserve">svým jednáním poruší rozpočtovou kázeň dle zákona č. 250/2000 Sb., o rozpočtových pravidlech územních rozpočtů, ve znění pozdějších předpisů,  </w:t>
      </w:r>
    </w:p>
    <w:p>
      <w:pPr>
        <w:pStyle w:val="ListParagraph"/>
        <w:numPr>
          <w:ilvl w:val="0"/>
          <w:numId w:val="2"/>
        </w:numPr>
        <w:spacing w:lineRule="auto" w:line="240" w:before="144" w:after="0"/>
        <w:ind w:left="870" w:hanging="360"/>
        <w:contextualSpacing/>
        <w:jc w:val="both"/>
        <w:rPr>
          <w:rFonts w:ascii="Arial" w:hAnsi="Arial" w:cs="Arial"/>
          <w:color w:val="00B050"/>
          <w:sz w:val="20"/>
          <w:szCs w:val="20"/>
        </w:rPr>
      </w:pPr>
      <w:r>
        <w:rPr>
          <w:rFonts w:cs="Arial" w:ascii="Arial" w:hAnsi="Arial"/>
          <w:sz w:val="20"/>
          <w:szCs w:val="20"/>
        </w:rPr>
        <w:t>poruší pravidla veřejné podpory,</w:t>
      </w:r>
    </w:p>
    <w:p>
      <w:pPr>
        <w:pStyle w:val="ListParagraph"/>
        <w:numPr>
          <w:ilvl w:val="0"/>
          <w:numId w:val="2"/>
        </w:numPr>
        <w:spacing w:lineRule="auto" w:line="240" w:before="144" w:after="0"/>
        <w:ind w:left="870" w:hanging="360"/>
        <w:contextualSpacing/>
        <w:jc w:val="both"/>
        <w:rPr>
          <w:rFonts w:ascii="Arial" w:hAnsi="Arial" w:cs="Arial"/>
          <w:color w:val="00B050"/>
          <w:sz w:val="20"/>
          <w:szCs w:val="20"/>
        </w:rPr>
      </w:pPr>
      <w:r>
        <w:rPr>
          <w:rFonts w:cs="Arial" w:ascii="Arial" w:hAnsi="Arial"/>
          <w:sz w:val="20"/>
          <w:szCs w:val="20"/>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pPr>
        <w:pStyle w:val="ListParagraph"/>
        <w:numPr>
          <w:ilvl w:val="0"/>
          <w:numId w:val="2"/>
        </w:numPr>
        <w:spacing w:lineRule="auto" w:line="240" w:before="144" w:after="0"/>
        <w:ind w:left="870" w:hanging="360"/>
        <w:contextualSpacing/>
        <w:jc w:val="both"/>
        <w:rPr>
          <w:rFonts w:ascii="Arial" w:hAnsi="Arial" w:cs="Arial"/>
          <w:color w:val="00B050"/>
          <w:sz w:val="20"/>
          <w:szCs w:val="20"/>
        </w:rPr>
      </w:pPr>
      <w:r>
        <w:rPr>
          <w:rFonts w:cs="Arial" w:ascii="Arial" w:hAnsi="Arial"/>
          <w:sz w:val="20"/>
          <w:szCs w:val="20"/>
        </w:rPr>
        <w:t>bylo proti němu jako dlužníkovi zahájeno insolvenční řízení podle zákona č. 182/2006 Sb., o úpadku a způsobech jeho řešení, ve znění pozdějších předpisů,</w:t>
      </w:r>
    </w:p>
    <w:p>
      <w:pPr>
        <w:pStyle w:val="ListParagraph"/>
        <w:numPr>
          <w:ilvl w:val="0"/>
          <w:numId w:val="2"/>
        </w:numPr>
        <w:spacing w:lineRule="auto" w:line="240" w:before="144" w:after="0"/>
        <w:ind w:left="870" w:hanging="360"/>
        <w:contextualSpacing/>
        <w:jc w:val="both"/>
        <w:rPr>
          <w:rFonts w:ascii="Arial" w:hAnsi="Arial" w:cs="Arial"/>
          <w:color w:val="00B050"/>
          <w:sz w:val="20"/>
          <w:szCs w:val="20"/>
        </w:rPr>
      </w:pPr>
      <w:r>
        <w:rPr>
          <w:rFonts w:cs="Arial" w:ascii="Arial" w:hAnsi="Arial"/>
          <w:sz w:val="20"/>
          <w:szCs w:val="20"/>
        </w:rPr>
        <w:t xml:space="preserve">bylo proti němu jako povinnému zahájeno exekuční řízení nebo výkon rozhodnutí, </w:t>
      </w:r>
    </w:p>
    <w:p>
      <w:pPr>
        <w:pStyle w:val="ListParagraph"/>
        <w:numPr>
          <w:ilvl w:val="0"/>
          <w:numId w:val="2"/>
        </w:numPr>
        <w:spacing w:lineRule="auto" w:line="240" w:before="144" w:after="0"/>
        <w:ind w:left="870" w:hanging="360"/>
        <w:contextualSpacing/>
        <w:jc w:val="both"/>
        <w:rPr>
          <w:rFonts w:ascii="Arial" w:hAnsi="Arial" w:cs="Arial"/>
          <w:color w:val="00B050"/>
          <w:sz w:val="20"/>
          <w:szCs w:val="20"/>
        </w:rPr>
      </w:pPr>
      <w:r>
        <w:rPr>
          <w:rFonts w:cs="Arial" w:ascii="Arial" w:hAnsi="Arial"/>
          <w:sz w:val="20"/>
          <w:szCs w:val="20"/>
        </w:rPr>
        <w:t>příjemce uvedl nepravdivé, neúplné nebo zkreslené údaje, na které se váže uzavření této Smlouvy,</w:t>
      </w:r>
    </w:p>
    <w:p>
      <w:pPr>
        <w:pStyle w:val="ListParagraph"/>
        <w:numPr>
          <w:ilvl w:val="0"/>
          <w:numId w:val="2"/>
        </w:numPr>
        <w:spacing w:lineRule="auto" w:line="240" w:before="144" w:after="0"/>
        <w:ind w:left="870" w:hanging="360"/>
        <w:contextualSpacing/>
        <w:jc w:val="both"/>
        <w:rPr>
          <w:rFonts w:ascii="Arial" w:hAnsi="Arial" w:cs="Arial"/>
          <w:color w:val="00B050"/>
          <w:sz w:val="20"/>
          <w:szCs w:val="20"/>
        </w:rPr>
      </w:pPr>
      <w:r>
        <w:rPr>
          <w:rFonts w:cs="Arial" w:ascii="Arial" w:hAnsi="Arial"/>
          <w:sz w:val="20"/>
          <w:szCs w:val="20"/>
        </w:rPr>
        <w:t xml:space="preserve">je v likvidaci, </w:t>
      </w:r>
    </w:p>
    <w:p>
      <w:pPr>
        <w:pStyle w:val="ListParagraph"/>
        <w:numPr>
          <w:ilvl w:val="0"/>
          <w:numId w:val="2"/>
        </w:numPr>
        <w:spacing w:lineRule="auto" w:line="240" w:before="144" w:after="0"/>
        <w:ind w:left="870" w:hanging="360"/>
        <w:contextualSpacing/>
        <w:jc w:val="both"/>
        <w:rPr>
          <w:rFonts w:ascii="Arial" w:hAnsi="Arial" w:cs="Arial"/>
          <w:color w:val="00B050"/>
          <w:sz w:val="20"/>
          <w:szCs w:val="20"/>
        </w:rPr>
      </w:pPr>
      <w:r>
        <w:rPr>
          <w:rFonts w:cs="Arial" w:ascii="Arial" w:hAnsi="Arial"/>
          <w:sz w:val="20"/>
          <w:szCs w:val="20"/>
        </w:rPr>
        <w:t xml:space="preserve">změní právní formu a stane se tak nezpůsobilým příjemcem dotace pro danou oblast podpory, </w:t>
      </w:r>
    </w:p>
    <w:p>
      <w:pPr>
        <w:pStyle w:val="ListParagraph"/>
        <w:numPr>
          <w:ilvl w:val="0"/>
          <w:numId w:val="2"/>
        </w:numPr>
        <w:spacing w:lineRule="auto" w:line="240" w:before="144" w:after="0"/>
        <w:ind w:left="870" w:hanging="360"/>
        <w:contextualSpacing/>
        <w:jc w:val="both"/>
        <w:rPr/>
      </w:pPr>
      <w:r>
        <w:rPr>
          <w:rFonts w:cs="Arial" w:ascii="Arial" w:hAnsi="Arial"/>
          <w:sz w:val="20"/>
          <w:szCs w:val="20"/>
        </w:rPr>
        <w:t xml:space="preserve">opakovaně neplní povinnosti stanovené Smlouvou, i když byl k jejich nápravě vyzván poskytovatelem. </w:t>
      </w:r>
    </w:p>
    <w:p>
      <w:pPr>
        <w:pStyle w:val="ListParagraph"/>
        <w:spacing w:lineRule="auto" w:line="240" w:before="144" w:after="0"/>
        <w:ind w:left="870" w:hanging="360"/>
        <w:contextualSpacing/>
        <w:jc w:val="both"/>
        <w:rPr>
          <w:rFonts w:ascii="Arial" w:hAnsi="Arial" w:cs="Arial"/>
          <w:color w:val="00B050"/>
          <w:sz w:val="20"/>
          <w:szCs w:val="20"/>
        </w:rPr>
      </w:pPr>
      <w:r>
        <w:rPr>
          <w:rFonts w:cs="Arial" w:ascii="Arial" w:hAnsi="Arial"/>
          <w:color w:val="00B050"/>
          <w:sz w:val="20"/>
          <w:szCs w:val="20"/>
        </w:rPr>
      </w:r>
    </w:p>
    <w:p>
      <w:pPr>
        <w:pStyle w:val="Tlotextu"/>
        <w:numPr>
          <w:ilvl w:val="0"/>
          <w:numId w:val="1"/>
        </w:numPr>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502" w:right="0" w:hanging="426"/>
        <w:rPr>
          <w:rFonts w:ascii="Arial" w:hAnsi="Arial" w:cs="Arial"/>
          <w:sz w:val="20"/>
        </w:rPr>
      </w:pPr>
      <w:r>
        <w:rPr>
          <w:rFonts w:cs="Arial" w:ascii="Arial" w:hAnsi="Arial"/>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Pr>
          <w:rFonts w:cs="Arial" w:ascii="Arial" w:hAnsi="Arial"/>
          <w:i/>
          <w:sz w:val="20"/>
        </w:rPr>
        <w:t>.</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0" w:hanging="426"/>
        <w:rPr>
          <w:rFonts w:ascii="Arial" w:hAnsi="Arial" w:cs="Arial"/>
          <w:sz w:val="20"/>
        </w:rPr>
      </w:pPr>
      <w:r>
        <w:rPr>
          <w:rFonts w:cs="Arial" w:ascii="Arial" w:hAnsi="Arial"/>
          <w:sz w:val="20"/>
        </w:rPr>
      </w:r>
    </w:p>
    <w:p>
      <w:pPr>
        <w:pStyle w:val="Tlotextu"/>
        <w:numPr>
          <w:ilvl w:val="0"/>
          <w:numId w:val="1"/>
        </w:numPr>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502" w:right="0" w:hanging="426"/>
        <w:rPr>
          <w:rFonts w:ascii="Arial" w:hAnsi="Arial" w:cs="Arial"/>
          <w:sz w:val="20"/>
        </w:rPr>
      </w:pPr>
      <w:r>
        <w:rPr>
          <w:rFonts w:cs="Arial" w:ascii="Arial" w:hAnsi="Arial"/>
          <w:sz w:val="20"/>
        </w:rPr>
        <w:t xml:space="preserve">Výpověď Smlouvy musí být učiněna písemně a musí v ní být uvedeny důvody jejího udělení. </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right="0" w:hanging="426"/>
        <w:rPr>
          <w:rFonts w:ascii="Arial" w:hAnsi="Arial" w:cs="Arial"/>
          <w:sz w:val="20"/>
        </w:rPr>
      </w:pPr>
      <w:r>
        <w:rPr>
          <w:rFonts w:cs="Arial" w:ascii="Arial" w:hAnsi="Arial"/>
          <w:sz w:val="20"/>
        </w:rPr>
      </w:r>
    </w:p>
    <w:p>
      <w:pPr>
        <w:pStyle w:val="Tlotextu"/>
        <w:numPr>
          <w:ilvl w:val="0"/>
          <w:numId w:val="1"/>
        </w:numPr>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502" w:right="0" w:hanging="426"/>
        <w:rPr/>
      </w:pPr>
      <w:r>
        <w:rPr>
          <w:rFonts w:cs="Arial" w:ascii="Arial" w:hAnsi="Arial"/>
          <w:sz w:val="20"/>
        </w:rPr>
        <w:t xml:space="preserve">Výpovědní lhůta činí jeden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right="0" w:hanging="426"/>
        <w:rPr>
          <w:rFonts w:ascii="Arial" w:hAnsi="Arial" w:cs="Arial"/>
          <w:sz w:val="20"/>
        </w:rPr>
      </w:pPr>
      <w:r>
        <w:rPr>
          <w:rFonts w:cs="Arial" w:ascii="Arial" w:hAnsi="Arial"/>
          <w:sz w:val="20"/>
        </w:rPr>
      </w:r>
    </w:p>
    <w:p>
      <w:pPr>
        <w:pStyle w:val="Tlotextu"/>
        <w:numPr>
          <w:ilvl w:val="0"/>
          <w:numId w:val="1"/>
        </w:numPr>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502" w:right="0" w:hanging="426"/>
        <w:rPr>
          <w:rFonts w:ascii="Arial" w:hAnsi="Arial" w:cs="Arial"/>
          <w:sz w:val="20"/>
        </w:rPr>
      </w:pPr>
      <w:r>
        <w:rPr>
          <w:rFonts w:cs="Arial" w:ascii="Arial" w:hAnsi="Arial"/>
          <w:sz w:val="20"/>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right="0" w:hanging="426"/>
        <w:rPr>
          <w:rFonts w:ascii="Arial" w:hAnsi="Arial" w:cs="Arial"/>
          <w:sz w:val="20"/>
        </w:rPr>
      </w:pPr>
      <w:r>
        <w:rPr>
          <w:rFonts w:cs="Arial" w:ascii="Arial" w:hAnsi="Arial"/>
          <w:sz w:val="20"/>
        </w:rPr>
      </w:r>
    </w:p>
    <w:p>
      <w:pPr>
        <w:pStyle w:val="Tlotextu"/>
        <w:numPr>
          <w:ilvl w:val="0"/>
          <w:numId w:val="1"/>
        </w:numPr>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502" w:right="0" w:hanging="426"/>
        <w:rPr>
          <w:rFonts w:ascii="Arial" w:hAnsi="Arial" w:cs="Arial"/>
          <w:sz w:val="20"/>
        </w:rPr>
      </w:pPr>
      <w:r>
        <w:rPr>
          <w:rFonts w:cs="Arial" w:ascii="Arial" w:hAnsi="Arial"/>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right="0" w:hanging="426"/>
        <w:rPr>
          <w:rFonts w:ascii="Arial" w:hAnsi="Arial" w:cs="Arial"/>
          <w:sz w:val="20"/>
        </w:rPr>
      </w:pPr>
      <w:r>
        <w:rPr>
          <w:rFonts w:cs="Arial" w:ascii="Arial" w:hAnsi="Arial"/>
          <w:sz w:val="20"/>
        </w:rPr>
      </w:r>
    </w:p>
    <w:p>
      <w:pPr>
        <w:pStyle w:val="Tlotextu"/>
        <w:numPr>
          <w:ilvl w:val="0"/>
          <w:numId w:val="1"/>
        </w:numPr>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502" w:right="0" w:hanging="426"/>
        <w:rPr>
          <w:rFonts w:ascii="Arial" w:hAnsi="Arial" w:cs="Arial"/>
          <w:sz w:val="20"/>
        </w:rPr>
      </w:pPr>
      <w:r>
        <w:rPr>
          <w:rFonts w:cs="Arial" w:ascii="Arial" w:hAnsi="Arial"/>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pPr>
        <w:pStyle w:val="ListParagraph"/>
        <w:rPr>
          <w:rFonts w:ascii="Arial" w:hAnsi="Arial" w:cs="Arial"/>
          <w:sz w:val="20"/>
        </w:rPr>
      </w:pPr>
      <w:r>
        <w:rPr>
          <w:rFonts w:cs="Arial" w:ascii="Arial" w:hAnsi="Arial"/>
          <w:sz w:val="20"/>
        </w:rPr>
      </w:r>
    </w:p>
    <w:p>
      <w:pPr>
        <w:pStyle w:val="Tlotextu"/>
        <w:numPr>
          <w:ilvl w:val="0"/>
          <w:numId w:val="1"/>
        </w:numPr>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502" w:right="0" w:hanging="426"/>
        <w:rPr>
          <w:rFonts w:ascii="Arial" w:hAnsi="Arial" w:cs="Arial"/>
          <w:sz w:val="20"/>
        </w:rPr>
      </w:pPr>
      <w:r>
        <w:rPr>
          <w:rFonts w:cs="Arial" w:ascii="Arial" w:hAnsi="Arial"/>
          <w:sz w:val="20"/>
        </w:rPr>
        <w:t>Dohoda o ukončení Smlouvy nabývá účinnosti dnem připsání vrácených peněžních prostředků na účet poskytovatele</w:t>
      </w:r>
      <w:r>
        <w:rPr>
          <w:rFonts w:cs="Arial" w:ascii="Arial" w:hAnsi="Arial"/>
          <w:i/>
          <w:sz w:val="20"/>
        </w:rPr>
        <w:t xml:space="preserve">, </w:t>
      </w:r>
      <w:r>
        <w:rPr>
          <w:rFonts w:cs="Arial" w:ascii="Arial" w:hAnsi="Arial"/>
          <w:sz w:val="20"/>
        </w:rPr>
        <w:t>nedohodnou-li se smluvní strany jinak.</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0" w:hanging="426"/>
        <w:rPr>
          <w:rFonts w:ascii="Arial" w:hAnsi="Arial" w:cs="Arial"/>
          <w:sz w:val="20"/>
        </w:rPr>
      </w:pPr>
      <w:r>
        <w:rPr>
          <w:rFonts w:cs="Arial" w:ascii="Arial" w:hAnsi="Arial"/>
          <w:sz w:val="20"/>
        </w:rPr>
      </w:r>
    </w:p>
    <w:p>
      <w:pPr>
        <w:pStyle w:val="Tlotextu"/>
        <w:numPr>
          <w:ilvl w:val="0"/>
          <w:numId w:val="1"/>
        </w:numPr>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502" w:right="0" w:hanging="426"/>
        <w:rPr>
          <w:rFonts w:ascii="Arial" w:hAnsi="Arial" w:cs="Arial"/>
          <w:sz w:val="20"/>
        </w:rPr>
      </w:pPr>
      <w:r>
        <w:rPr>
          <w:rFonts w:cs="Arial" w:ascii="Arial" w:hAnsi="Arial"/>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right="0" w:hanging="426"/>
        <w:rPr>
          <w:rFonts w:ascii="Arial" w:hAnsi="Arial" w:cs="Arial"/>
          <w:sz w:val="20"/>
        </w:rPr>
      </w:pPr>
      <w:r>
        <w:rPr>
          <w:rFonts w:cs="Arial" w:ascii="Arial" w:hAnsi="Arial"/>
          <w:sz w:val="20"/>
        </w:rPr>
      </w:r>
    </w:p>
    <w:p>
      <w:pPr>
        <w:pStyle w:val="Tlotextu"/>
        <w:numPr>
          <w:ilvl w:val="0"/>
          <w:numId w:val="1"/>
        </w:numPr>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502" w:right="0" w:hanging="426"/>
        <w:rPr>
          <w:rFonts w:ascii="Arial" w:hAnsi="Arial" w:cs="Arial"/>
          <w:sz w:val="20"/>
        </w:rPr>
      </w:pPr>
      <w:r>
        <w:rPr>
          <w:rFonts w:cs="Arial" w:ascii="Arial" w:hAnsi="Arial"/>
          <w:sz w:val="20"/>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pPr>
        <w:pStyle w:val="Tlotextu"/>
        <w:spacing w:before="240" w:after="240"/>
        <w:ind w:right="288" w:hanging="0"/>
        <w:jc w:val="center"/>
        <w:rPr>
          <w:rFonts w:ascii="Arial" w:hAnsi="Arial" w:cs="Arial"/>
          <w:b/>
          <w:b/>
          <w:sz w:val="20"/>
        </w:rPr>
      </w:pPr>
      <w:r>
        <w:rPr>
          <w:rFonts w:cs="Arial" w:ascii="Arial" w:hAnsi="Arial"/>
          <w:b/>
          <w:sz w:val="20"/>
        </w:rPr>
      </w:r>
    </w:p>
    <w:p>
      <w:pPr>
        <w:pStyle w:val="Tlotextu"/>
        <w:spacing w:before="0" w:after="120"/>
        <w:ind w:right="288" w:hanging="0"/>
        <w:jc w:val="center"/>
        <w:rPr>
          <w:rFonts w:ascii="Arial" w:hAnsi="Arial" w:cs="Arial"/>
          <w:b/>
          <w:b/>
          <w:sz w:val="20"/>
        </w:rPr>
      </w:pPr>
      <w:r>
        <w:rPr>
          <w:rFonts w:cs="Arial" w:ascii="Arial" w:hAnsi="Arial"/>
          <w:b/>
          <w:sz w:val="20"/>
        </w:rPr>
        <w:t>VII.</w:t>
      </w:r>
    </w:p>
    <w:p>
      <w:pPr>
        <w:pStyle w:val="Tlotextu"/>
        <w:ind w:left="425" w:right="142" w:hanging="425"/>
        <w:jc w:val="center"/>
        <w:rPr>
          <w:rFonts w:ascii="Arial" w:hAnsi="Arial" w:cs="Arial"/>
          <w:b/>
          <w:b/>
          <w:sz w:val="20"/>
        </w:rPr>
      </w:pPr>
      <w:r>
        <w:rPr>
          <w:rFonts w:cs="Arial" w:ascii="Arial" w:hAnsi="Arial"/>
          <w:b/>
          <w:sz w:val="20"/>
        </w:rPr>
        <w:t xml:space="preserve"> </w:t>
      </w:r>
      <w:r>
        <w:rPr>
          <w:rFonts w:cs="Arial" w:ascii="Arial" w:hAnsi="Arial"/>
          <w:b/>
          <w:sz w:val="20"/>
        </w:rPr>
        <w:t>Závěrečná ustanovení</w:t>
      </w:r>
    </w:p>
    <w:p>
      <w:pPr>
        <w:pStyle w:val="Tlotextu"/>
        <w:ind w:left="426" w:right="144" w:hanging="426"/>
        <w:jc w:val="center"/>
        <w:rPr>
          <w:rFonts w:ascii="Arial" w:hAnsi="Arial" w:cs="Arial"/>
          <w:b/>
          <w:b/>
          <w:sz w:val="16"/>
          <w:szCs w:val="16"/>
        </w:rPr>
      </w:pPr>
      <w:r>
        <w:rPr>
          <w:rFonts w:cs="Arial" w:ascii="Arial" w:hAnsi="Arial"/>
          <w:b/>
          <w:sz w:val="16"/>
          <w:szCs w:val="16"/>
        </w:rPr>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142" w:hanging="425"/>
        <w:rPr>
          <w:rFonts w:ascii="Arial" w:hAnsi="Arial" w:cs="Arial"/>
          <w:sz w:val="20"/>
        </w:rPr>
      </w:pPr>
      <w:r>
        <w:rPr>
          <w:rFonts w:cs="Arial" w:ascii="Arial" w:hAnsi="Arial"/>
          <w:sz w:val="20"/>
        </w:rPr>
        <w:t>7.1 Příjemce prohlašuje, že proti němu jako povinnému není vedeno exekuční řízení nebo výkon rozhodnutí a že proti němu jako dlužníkovi není vedeno insolvenční řízení.</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142" w:hanging="425"/>
        <w:rPr>
          <w:rFonts w:ascii="Arial" w:hAnsi="Arial" w:cs="Arial"/>
          <w:sz w:val="20"/>
        </w:rPr>
      </w:pPr>
      <w:r>
        <w:rPr>
          <w:rFonts w:cs="Arial" w:ascii="Arial" w:hAnsi="Arial"/>
          <w:sz w:val="20"/>
        </w:rPr>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142" w:hanging="425"/>
        <w:rPr/>
      </w:pPr>
      <w:r>
        <w:rPr>
          <w:rFonts w:cs="Arial" w:ascii="Arial" w:hAnsi="Arial"/>
          <w:sz w:val="20"/>
        </w:rPr>
        <w:t>7.2 Tato smlouva nabývá účinnosti dnem jejího podpisu oběma smluvními stranami.</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142" w:hanging="425"/>
        <w:rPr>
          <w:rFonts w:ascii="Arial" w:hAnsi="Arial" w:cs="Arial"/>
          <w:sz w:val="20"/>
        </w:rPr>
      </w:pPr>
      <w:r>
        <w:rPr>
          <w:rFonts w:cs="Arial" w:ascii="Arial" w:hAnsi="Arial"/>
          <w:sz w:val="20"/>
        </w:rPr>
      </w:r>
    </w:p>
    <w:p>
      <w:pPr>
        <w:pStyle w:val="Tlotextu"/>
        <w:spacing w:before="60" w:after="0"/>
        <w:ind w:left="425" w:right="142" w:hanging="425"/>
        <w:rPr/>
      </w:pPr>
      <w:r>
        <w:rPr>
          <w:rFonts w:cs="Arial" w:ascii="Arial" w:hAnsi="Arial"/>
          <w:sz w:val="20"/>
        </w:rPr>
        <w:t xml:space="preserve">7.3 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pPr>
        <w:pStyle w:val="Tlotextu"/>
        <w:spacing w:before="60" w:after="0"/>
        <w:ind w:left="425" w:right="142" w:hanging="425"/>
        <w:rPr>
          <w:rFonts w:ascii="Arial" w:hAnsi="Arial" w:cs="Arial"/>
          <w:sz w:val="20"/>
        </w:rPr>
      </w:pPr>
      <w:r>
        <w:rPr>
          <w:rFonts w:cs="Arial" w:ascii="Arial" w:hAnsi="Arial"/>
          <w:sz w:val="20"/>
        </w:rPr>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142" w:hanging="425"/>
        <w:rPr/>
      </w:pPr>
      <w:r>
        <w:rPr>
          <w:rFonts w:cs="Arial" w:ascii="Arial" w:hAnsi="Arial"/>
          <w:sz w:val="20"/>
        </w:rPr>
        <w:t xml:space="preserve">7.4 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142" w:hanging="425"/>
        <w:rPr>
          <w:rFonts w:ascii="Arial" w:hAnsi="Arial" w:cs="Arial"/>
          <w:sz w:val="20"/>
        </w:rPr>
      </w:pPr>
      <w:r>
        <w:rPr>
          <w:rFonts w:cs="Arial" w:ascii="Arial" w:hAnsi="Arial"/>
          <w:sz w:val="20"/>
        </w:rPr>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142" w:hanging="425"/>
        <w:rPr>
          <w:sz w:val="20"/>
        </w:rPr>
      </w:pPr>
      <w:r>
        <w:rPr>
          <w:rFonts w:cs="Arial" w:ascii="Arial" w:hAnsi="Arial"/>
          <w:sz w:val="20"/>
        </w:rPr>
        <w:t>7.5 Smluvní strany prohlašují, že souhlasí s případným zveřejněním textu této smlouvy v souladu se zákonem č. 106/1999 Sb., o svobodném přístupu k informacím, ve znění pozdějších předpisů.</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142" w:hanging="425"/>
        <w:rPr>
          <w:rFonts w:ascii="Arial" w:hAnsi="Arial" w:cs="Arial"/>
          <w:sz w:val="20"/>
        </w:rPr>
      </w:pPr>
      <w:r>
        <w:rPr>
          <w:rFonts w:cs="Arial" w:ascii="Arial" w:hAnsi="Arial"/>
          <w:sz w:val="20"/>
        </w:rPr>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142" w:hanging="425"/>
        <w:rPr>
          <w:sz w:val="20"/>
        </w:rPr>
      </w:pPr>
      <w:r>
        <w:rPr>
          <w:rFonts w:cs="Arial" w:ascii="Arial" w:hAnsi="Arial"/>
          <w:sz w:val="20"/>
        </w:rPr>
        <w:t>7.6 Smlouva je vyhotovena ve třech stejnopisech, z nichž poskytovatel obdrží dvě vyhotovení a příjemce jedno vyhotovení.</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142" w:hanging="425"/>
        <w:rPr>
          <w:rFonts w:ascii="Arial" w:hAnsi="Arial" w:cs="Arial"/>
          <w:i/>
          <w:i/>
          <w:color w:val="00B050"/>
          <w:sz w:val="20"/>
        </w:rPr>
      </w:pPr>
      <w:r>
        <w:rPr>
          <w:rFonts w:cs="Arial" w:ascii="Arial" w:hAnsi="Arial"/>
          <w:i/>
          <w:color w:val="00B050"/>
          <w:sz w:val="20"/>
        </w:rPr>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142" w:hanging="425"/>
        <w:rPr/>
      </w:pPr>
      <w:r>
        <w:rPr>
          <w:rFonts w:cs="Arial" w:ascii="Arial" w:hAnsi="Arial"/>
          <w:sz w:val="20"/>
        </w:rPr>
        <w:t xml:space="preserve">7.7 Smluvní strany svými podpisy stvrzují, že smlouva byla sjednána na základě jejich pravé a svobodné vůle, nikoli v tísni za nápadně nevýhodných podmínek. </w:t>
      </w:r>
    </w:p>
    <w:p>
      <w:pPr>
        <w:pStyle w:val="Tlotextu"/>
        <w:tabs>
          <w:tab w:val="left" w:pos="426"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142" w:hanging="425"/>
        <w:rPr>
          <w:rFonts w:ascii="Arial" w:hAnsi="Arial" w:cs="Arial"/>
          <w:sz w:val="20"/>
        </w:rPr>
      </w:pPr>
      <w:r>
        <w:rPr>
          <w:rFonts w:cs="Arial" w:ascii="Arial" w:hAnsi="Arial"/>
          <w:sz w:val="20"/>
        </w:rPr>
      </w:r>
    </w:p>
    <w:p>
      <w:pPr>
        <w:pStyle w:val="Tlotextu"/>
        <w:tabs>
          <w:tab w:val="left" w:pos="708" w:leader="none"/>
          <w:tab w:val="left" w:pos="2016" w:leader="none"/>
          <w:tab w:val="left" w:pos="3168" w:leader="none"/>
          <w:tab w:val="left" w:pos="4320" w:leader="none"/>
          <w:tab w:val="left" w:pos="5472" w:leader="none"/>
          <w:tab w:val="left" w:pos="6624" w:leader="none"/>
          <w:tab w:val="left" w:pos="7776" w:leader="none"/>
          <w:tab w:val="left" w:pos="8928" w:leader="none"/>
        </w:tabs>
        <w:spacing w:before="60" w:after="0"/>
        <w:ind w:left="425" w:right="142" w:hanging="425"/>
        <w:rPr/>
      </w:pPr>
      <w:r>
        <w:rPr>
          <w:rFonts w:cs="Arial" w:ascii="Arial" w:hAnsi="Arial"/>
          <w:sz w:val="20"/>
        </w:rPr>
        <w:t>7.8. Nedílnou součástí této smlouvy je příloha č. 1 Vyúčtování a Závěrečná zpráva.</w:t>
      </w:r>
    </w:p>
    <w:p>
      <w:pPr>
        <w:pStyle w:val="Tlotextu"/>
        <w:spacing w:before="60" w:after="0"/>
        <w:ind w:left="425" w:right="144" w:hanging="425"/>
        <w:rPr>
          <w:rFonts w:ascii="Arial" w:hAnsi="Arial" w:cs="Arial"/>
          <w:sz w:val="20"/>
        </w:rPr>
      </w:pPr>
      <w:r>
        <w:rPr>
          <w:rFonts w:cs="Arial" w:ascii="Arial" w:hAnsi="Arial"/>
          <w:sz w:val="20"/>
        </w:rPr>
      </w:r>
    </w:p>
    <w:p>
      <w:pPr>
        <w:pStyle w:val="Normal"/>
        <w:widowControl w:val="false"/>
        <w:pBdr>
          <w:top w:val="single" w:sz="6" w:space="1" w:color="00000A"/>
          <w:left w:val="single" w:sz="6" w:space="1" w:color="00000A"/>
          <w:bottom w:val="single" w:sz="6" w:space="1" w:color="00000A"/>
          <w:right w:val="single" w:sz="6" w:space="1" w:color="00000A"/>
        </w:pBdr>
        <w:spacing w:before="60" w:after="0"/>
        <w:ind w:left="425" w:hanging="425"/>
        <w:jc w:val="both"/>
        <w:rPr>
          <w:rFonts w:ascii="Arial" w:hAnsi="Arial" w:cs="Arial"/>
          <w:b/>
          <w:b/>
          <w:sz w:val="20"/>
          <w:szCs w:val="20"/>
        </w:rPr>
      </w:pPr>
      <w:r>
        <w:rPr>
          <w:rFonts w:cs="Arial" w:ascii="Arial" w:hAnsi="Arial"/>
          <w:b/>
          <w:sz w:val="20"/>
          <w:szCs w:val="20"/>
        </w:rPr>
        <w:t xml:space="preserve">Doložka dle § 41 zákona č. </w:t>
      </w:r>
      <w:bookmarkStart w:id="0" w:name="_GoBack"/>
      <w:bookmarkEnd w:id="0"/>
      <w:r>
        <w:rPr>
          <w:rFonts w:cs="Arial" w:ascii="Arial" w:hAnsi="Arial"/>
          <w:b/>
          <w:sz w:val="20"/>
          <w:szCs w:val="20"/>
        </w:rPr>
        <w:t>128/2000 Sb., o obcích, ve znění pozdějších předpisů</w:t>
      </w:r>
    </w:p>
    <w:p>
      <w:pPr>
        <w:pStyle w:val="Normal"/>
        <w:widowControl w:val="false"/>
        <w:pBdr>
          <w:top w:val="single" w:sz="6" w:space="1" w:color="00000A"/>
          <w:left w:val="single" w:sz="6" w:space="1" w:color="00000A"/>
          <w:bottom w:val="single" w:sz="6" w:space="1" w:color="00000A"/>
          <w:right w:val="single" w:sz="6" w:space="1" w:color="00000A"/>
        </w:pBdr>
        <w:spacing w:before="60" w:after="0"/>
        <w:ind w:left="425" w:hanging="425"/>
        <w:jc w:val="both"/>
        <w:rPr/>
      </w:pPr>
      <w:r>
        <w:rPr>
          <w:rFonts w:cs="Arial" w:ascii="Arial" w:hAnsi="Arial"/>
          <w:sz w:val="20"/>
          <w:szCs w:val="20"/>
        </w:rPr>
        <w:t xml:space="preserve">Schváleno </w:t>
      </w:r>
      <w:r>
        <w:rPr>
          <w:rFonts w:cs="Arial" w:ascii="Arial" w:hAnsi="Arial"/>
          <w:sz w:val="20"/>
          <w:szCs w:val="20"/>
        </w:rPr>
        <w:t>radou/</w:t>
      </w:r>
      <w:r>
        <w:rPr>
          <w:rFonts w:cs="Arial" w:ascii="Arial" w:hAnsi="Arial"/>
          <w:sz w:val="20"/>
          <w:szCs w:val="20"/>
        </w:rPr>
        <w:t>zastupitelstvem obce:</w:t>
        <w:tab/>
        <w:t xml:space="preserve">    ……………………….</w:t>
      </w:r>
    </w:p>
    <w:p>
      <w:pPr>
        <w:pStyle w:val="Normal"/>
        <w:widowControl w:val="false"/>
        <w:pBdr>
          <w:top w:val="single" w:sz="6" w:space="1" w:color="00000A"/>
          <w:left w:val="single" w:sz="6" w:space="1" w:color="00000A"/>
          <w:bottom w:val="single" w:sz="6" w:space="1" w:color="00000A"/>
          <w:right w:val="single" w:sz="6" w:space="1" w:color="00000A"/>
        </w:pBdr>
        <w:spacing w:before="60" w:after="0"/>
        <w:ind w:left="425" w:hanging="425"/>
        <w:jc w:val="both"/>
        <w:rPr/>
      </w:pPr>
      <w:r>
        <w:rPr>
          <w:rFonts w:cs="Arial" w:ascii="Arial" w:hAnsi="Arial"/>
          <w:sz w:val="20"/>
          <w:szCs w:val="20"/>
        </w:rPr>
        <w:t>Datum jednání a číslo usnesení:</w:t>
        <w:tab/>
        <w:t xml:space="preserve">           ……………………….</w:t>
      </w:r>
    </w:p>
    <w:p>
      <w:pPr>
        <w:pStyle w:val="Normal"/>
        <w:tabs>
          <w:tab w:val="left" w:pos="2835" w:leader="none"/>
        </w:tabs>
        <w:spacing w:before="60" w:after="0"/>
        <w:ind w:left="425" w:hanging="425"/>
        <w:jc w:val="both"/>
        <w:rPr>
          <w:rFonts w:ascii="Arial" w:hAnsi="Arial" w:cs="Arial"/>
          <w:i/>
          <w:i/>
          <w:color w:val="00B050"/>
          <w:sz w:val="20"/>
          <w:szCs w:val="20"/>
        </w:rPr>
      </w:pPr>
      <w:r>
        <w:rPr>
          <w:rFonts w:cs="Arial" w:ascii="Arial" w:hAnsi="Arial"/>
          <w:i/>
          <w:color w:val="00B050"/>
          <w:sz w:val="20"/>
          <w:szCs w:val="20"/>
        </w:rPr>
      </w:r>
    </w:p>
    <w:p>
      <w:pPr>
        <w:pStyle w:val="Tlotextu"/>
        <w:tabs>
          <w:tab w:val="left" w:pos="2016" w:leader="none"/>
          <w:tab w:val="left" w:pos="3168" w:leader="none"/>
          <w:tab w:val="left" w:pos="4320" w:leader="none"/>
          <w:tab w:val="left" w:pos="5245" w:leader="none"/>
          <w:tab w:val="left" w:pos="5472" w:leader="none"/>
          <w:tab w:val="left" w:pos="6624" w:leader="none"/>
          <w:tab w:val="left" w:pos="7776" w:leader="none"/>
          <w:tab w:val="left" w:pos="8928" w:leader="none"/>
        </w:tabs>
        <w:rPr>
          <w:rFonts w:ascii="Arial" w:hAnsi="Arial" w:cs="Arial"/>
          <w:sz w:val="20"/>
        </w:rPr>
      </w:pPr>
      <w:r>
        <w:rPr>
          <w:rFonts w:cs="Arial" w:ascii="Arial" w:hAnsi="Arial"/>
          <w:sz w:val="20"/>
        </w:rPr>
      </w:r>
    </w:p>
    <w:p>
      <w:pPr>
        <w:pStyle w:val="Tlotextu"/>
        <w:tabs>
          <w:tab w:val="left" w:pos="2016" w:leader="none"/>
          <w:tab w:val="left" w:pos="3168" w:leader="none"/>
          <w:tab w:val="left" w:pos="4320" w:leader="none"/>
          <w:tab w:val="left" w:pos="5245" w:leader="none"/>
          <w:tab w:val="left" w:pos="5472" w:leader="none"/>
          <w:tab w:val="left" w:pos="6624" w:leader="none"/>
          <w:tab w:val="left" w:pos="7776" w:leader="none"/>
          <w:tab w:val="left" w:pos="8928" w:leader="none"/>
        </w:tabs>
        <w:ind w:left="426" w:right="144" w:hanging="426"/>
        <w:rPr>
          <w:rFonts w:ascii="Arial" w:hAnsi="Arial" w:cs="Arial"/>
          <w:sz w:val="20"/>
        </w:rPr>
      </w:pPr>
      <w:r>
        <w:rPr>
          <w:rFonts w:cs="Arial" w:ascii="Arial" w:hAnsi="Arial"/>
          <w:sz w:val="20"/>
        </w:rPr>
        <w:t>V ………………..…….. dne………….......</w:t>
        <w:tab/>
        <w:tab/>
        <w:t xml:space="preserve">  </w:t>
        <w:tab/>
        <w:t xml:space="preserve">    V……………………… dne………</w:t>
      </w:r>
    </w:p>
    <w:p>
      <w:pPr>
        <w:pStyle w:val="Normal"/>
        <w:tabs>
          <w:tab w:val="left" w:pos="2835" w:leader="none"/>
        </w:tabs>
        <w:ind w:left="426" w:hanging="426"/>
        <w:jc w:val="both"/>
        <w:rPr>
          <w:rFonts w:ascii="Arial" w:hAnsi="Arial" w:cs="Arial"/>
          <w:sz w:val="20"/>
          <w:szCs w:val="20"/>
        </w:rPr>
      </w:pPr>
      <w:r>
        <w:rPr>
          <w:rFonts w:cs="Arial" w:ascii="Arial" w:hAnsi="Arial"/>
          <w:sz w:val="20"/>
          <w:szCs w:val="20"/>
        </w:rPr>
        <w:t xml:space="preserve">           </w:t>
      </w:r>
    </w:p>
    <w:p>
      <w:pPr>
        <w:pStyle w:val="Normal"/>
        <w:tabs>
          <w:tab w:val="left" w:pos="2835" w:leader="none"/>
        </w:tabs>
        <w:ind w:left="426" w:hanging="426"/>
        <w:jc w:val="both"/>
        <w:rPr>
          <w:rFonts w:ascii="Arial" w:hAnsi="Arial" w:cs="Arial"/>
          <w:sz w:val="20"/>
          <w:szCs w:val="20"/>
        </w:rPr>
      </w:pPr>
      <w:r>
        <w:rPr>
          <w:rFonts w:cs="Arial" w:ascii="Arial" w:hAnsi="Arial"/>
          <w:sz w:val="20"/>
          <w:szCs w:val="20"/>
        </w:rPr>
      </w:r>
    </w:p>
    <w:p>
      <w:pPr>
        <w:pStyle w:val="Normal"/>
        <w:tabs>
          <w:tab w:val="left" w:pos="2835" w:leader="none"/>
        </w:tabs>
        <w:ind w:left="426" w:hanging="426"/>
        <w:jc w:val="both"/>
        <w:rPr>
          <w:rFonts w:ascii="Arial" w:hAnsi="Arial" w:cs="Arial"/>
          <w:sz w:val="20"/>
          <w:szCs w:val="20"/>
        </w:rPr>
      </w:pPr>
      <w:r>
        <w:rPr>
          <w:rFonts w:cs="Arial" w:ascii="Arial" w:hAnsi="Arial"/>
          <w:sz w:val="20"/>
          <w:szCs w:val="20"/>
        </w:rPr>
      </w:r>
    </w:p>
    <w:p>
      <w:pPr>
        <w:pStyle w:val="Normal"/>
        <w:tabs>
          <w:tab w:val="left" w:pos="2835" w:leader="none"/>
        </w:tabs>
        <w:ind w:left="426" w:hanging="426"/>
        <w:jc w:val="both"/>
        <w:rPr>
          <w:rFonts w:ascii="Arial" w:hAnsi="Arial" w:cs="Arial"/>
          <w:sz w:val="20"/>
          <w:szCs w:val="20"/>
        </w:rPr>
      </w:pPr>
      <w:r>
        <w:rPr>
          <w:rFonts w:cs="Arial" w:ascii="Arial" w:hAnsi="Arial"/>
          <w:sz w:val="20"/>
          <w:szCs w:val="20"/>
        </w:rPr>
        <w:t xml:space="preserve">         </w:t>
      </w:r>
      <w:r>
        <w:rPr>
          <w:rFonts w:cs="Arial" w:ascii="Arial" w:hAnsi="Arial"/>
          <w:sz w:val="20"/>
          <w:szCs w:val="20"/>
        </w:rPr>
        <w:t>za poskytovatele</w:t>
        <w:tab/>
        <w:tab/>
        <w:t xml:space="preserve">                                                    za příjemce</w:t>
      </w:r>
    </w:p>
    <w:p>
      <w:pPr>
        <w:pStyle w:val="Normal"/>
        <w:tabs>
          <w:tab w:val="left" w:pos="2835" w:leader="none"/>
        </w:tabs>
        <w:ind w:left="426" w:hanging="426"/>
        <w:jc w:val="both"/>
        <w:rPr>
          <w:rFonts w:ascii="Arial" w:hAnsi="Arial" w:cs="Arial"/>
          <w:sz w:val="20"/>
          <w:szCs w:val="20"/>
        </w:rPr>
      </w:pPr>
      <w:r>
        <w:rPr>
          <w:rFonts w:cs="Arial" w:ascii="Arial" w:hAnsi="Arial"/>
          <w:sz w:val="20"/>
          <w:szCs w:val="20"/>
        </w:rPr>
      </w:r>
    </w:p>
    <w:p>
      <w:pPr>
        <w:pStyle w:val="Normal"/>
        <w:tabs>
          <w:tab w:val="left" w:pos="2835" w:leader="none"/>
        </w:tabs>
        <w:ind w:left="426" w:hanging="426"/>
        <w:jc w:val="both"/>
        <w:rPr>
          <w:rFonts w:ascii="Arial" w:hAnsi="Arial" w:cs="Arial"/>
          <w:sz w:val="20"/>
          <w:szCs w:val="20"/>
        </w:rPr>
      </w:pPr>
      <w:r>
        <w:rPr>
          <w:rFonts w:cs="Arial" w:ascii="Arial" w:hAnsi="Arial"/>
          <w:sz w:val="20"/>
          <w:szCs w:val="20"/>
        </w:rPr>
      </w:r>
    </w:p>
    <w:p>
      <w:pPr>
        <w:pStyle w:val="Tlotextu"/>
        <w:tabs>
          <w:tab w:val="left" w:pos="2016" w:leader="none"/>
          <w:tab w:val="left" w:pos="3168" w:leader="none"/>
          <w:tab w:val="left" w:pos="4320" w:leader="none"/>
          <w:tab w:val="left" w:pos="5245" w:leader="none"/>
          <w:tab w:val="left" w:pos="5472" w:leader="none"/>
          <w:tab w:val="left" w:pos="6624" w:leader="none"/>
          <w:tab w:val="left" w:pos="7776" w:leader="none"/>
          <w:tab w:val="left" w:pos="8928" w:leader="none"/>
        </w:tabs>
        <w:ind w:left="426" w:right="144" w:hanging="426"/>
        <w:rPr>
          <w:rFonts w:ascii="Arial" w:hAnsi="Arial" w:cs="Arial"/>
          <w:sz w:val="20"/>
        </w:rPr>
      </w:pPr>
      <w:r>
        <w:rPr>
          <w:rFonts w:cs="Arial" w:ascii="Arial" w:hAnsi="Arial"/>
          <w:sz w:val="20"/>
        </w:rPr>
        <w:t xml:space="preserve">  ………………………………</w:t>
      </w:r>
      <w:r>
        <w:rPr>
          <w:rFonts w:cs="Arial" w:ascii="Arial" w:hAnsi="Arial"/>
          <w:sz w:val="20"/>
        </w:rPr>
        <w:t>..</w:t>
        <w:tab/>
        <w:t xml:space="preserve">                                               …………………………………..</w:t>
      </w:r>
    </w:p>
    <w:p>
      <w:pPr>
        <w:pStyle w:val="Tlotextu"/>
        <w:tabs>
          <w:tab w:val="left" w:pos="2016" w:leader="none"/>
          <w:tab w:val="left" w:pos="3168" w:leader="none"/>
          <w:tab w:val="left" w:pos="4320" w:leader="none"/>
          <w:tab w:val="left" w:pos="5220" w:leader="none"/>
          <w:tab w:val="left" w:pos="5472" w:leader="none"/>
          <w:tab w:val="left" w:pos="6624" w:leader="none"/>
          <w:tab w:val="left" w:pos="7776" w:leader="none"/>
          <w:tab w:val="left" w:pos="8928" w:leader="none"/>
        </w:tabs>
        <w:ind w:left="426" w:right="144" w:hanging="426"/>
        <w:rPr/>
      </w:pPr>
      <w:r>
        <w:rPr>
          <w:rFonts w:cs="Arial" w:ascii="Arial" w:hAnsi="Arial"/>
          <w:sz w:val="20"/>
        </w:rPr>
        <w:t xml:space="preserve">                </w:t>
      </w:r>
      <w:r>
        <w:rPr>
          <w:rFonts w:cs="Arial" w:ascii="Arial" w:hAnsi="Arial"/>
          <w:sz w:val="20"/>
        </w:rPr>
        <w:t xml:space="preserve">starosta                                                                                </w:t>
      </w:r>
      <w:r>
        <w:rPr>
          <w:rFonts w:cs="Arial" w:ascii="Arial" w:hAnsi="Arial"/>
          <w:i/>
          <w:sz w:val="20"/>
        </w:rPr>
        <w:t>jméno a příjmení, funkce</w:t>
      </w:r>
      <w:r>
        <w:rPr>
          <w:rFonts w:cs="Arial" w:ascii="Arial" w:hAnsi="Arial"/>
          <w:sz w:val="20"/>
        </w:rPr>
        <w:t xml:space="preserve">                    </w:t>
      </w:r>
    </w:p>
    <w:p>
      <w:pPr>
        <w:pStyle w:val="Normal"/>
        <w:jc w:val="both"/>
        <w:rPr/>
      </w:pPr>
      <w:r>
        <w:rPr/>
      </w:r>
    </w:p>
    <w:p>
      <w:pPr>
        <w:pStyle w:val="Normal"/>
        <w:jc w:val="both"/>
        <w:rPr/>
      </w:pPr>
      <w:r>
        <w:rPr/>
      </w:r>
    </w:p>
    <w:p>
      <w:pPr>
        <w:pStyle w:val="Normal"/>
        <w:jc w:val="both"/>
        <w:rPr/>
      </w:pPr>
      <w:r>
        <w:rPr/>
      </w:r>
    </w:p>
    <w:p>
      <w:pPr>
        <w:pStyle w:val="Normal"/>
        <w:jc w:val="both"/>
        <w:rPr>
          <w:rStyle w:val="Navtveninternetovodkaz"/>
        </w:rPr>
      </w:pPr>
      <w:r>
        <w:rPr/>
      </w:r>
    </w:p>
    <w:p>
      <w:pPr>
        <w:pStyle w:val="Normal"/>
        <w:jc w:val="both"/>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89699984"/>
    </w:sdtPr>
    <w:sdtContent>
      <w:p>
        <w:pPr>
          <w:pStyle w:val="Zhlav"/>
          <w:jc w:val="center"/>
          <w:rPr/>
        </w:pPr>
        <w:r>
          <w:rPr/>
          <w:fldChar w:fldCharType="begin"/>
        </w:r>
        <w:r>
          <w:instrText> PAGE </w:instrText>
        </w:r>
        <w:r>
          <w:fldChar w:fldCharType="separate"/>
        </w:r>
        <w:r>
          <w:t>5</w:t>
        </w:r>
        <w:r>
          <w:fldChar w:fldCharType="end"/>
        </w:r>
      </w:p>
    </w:sdtContent>
  </w:sdt>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6.%1"/>
      <w:lvlJc w:val="left"/>
      <w:pPr>
        <w:ind w:left="502" w:hanging="360"/>
      </w:pPr>
      <w:rPr>
        <w:sz w:val="20"/>
        <w:i w:val="false"/>
        <w:rFonts w:ascii="Arial" w:hAnsi="Arial"/>
        <w:color w:val="00000A"/>
      </w:rPr>
    </w:lvl>
    <w:lvl w:ilvl="1">
      <w:start w:val="1"/>
      <w:numFmt w:val="lowerLetter"/>
      <w:lvlText w:val="%2."/>
      <w:lvlJc w:val="left"/>
      <w:pPr>
        <w:ind w:left="2030" w:hanging="360"/>
      </w:pPr>
    </w:lvl>
    <w:lvl w:ilvl="2">
      <w:start w:val="1"/>
      <w:numFmt w:val="lowerRoman"/>
      <w:lvlText w:val="%3."/>
      <w:lvlJc w:val="right"/>
      <w:pPr>
        <w:ind w:left="2750" w:hanging="180"/>
      </w:pPr>
    </w:lvl>
    <w:lvl w:ilvl="3">
      <w:start w:val="1"/>
      <w:numFmt w:val="decimal"/>
      <w:lvlText w:val="%4."/>
      <w:lvlJc w:val="left"/>
      <w:pPr>
        <w:ind w:left="3470" w:hanging="360"/>
      </w:pPr>
    </w:lvl>
    <w:lvl w:ilvl="4">
      <w:start w:val="1"/>
      <w:numFmt w:val="lowerLetter"/>
      <w:lvlText w:val="%5."/>
      <w:lvlJc w:val="left"/>
      <w:pPr>
        <w:ind w:left="4190" w:hanging="360"/>
      </w:pPr>
    </w:lvl>
    <w:lvl w:ilvl="5">
      <w:start w:val="1"/>
      <w:numFmt w:val="lowerRoman"/>
      <w:lvlText w:val="%6."/>
      <w:lvlJc w:val="right"/>
      <w:pPr>
        <w:ind w:left="4910" w:hanging="180"/>
      </w:pPr>
    </w:lvl>
    <w:lvl w:ilvl="6">
      <w:start w:val="1"/>
      <w:numFmt w:val="decimal"/>
      <w:lvlText w:val="%7."/>
      <w:lvlJc w:val="left"/>
      <w:pPr>
        <w:ind w:left="5630" w:hanging="360"/>
      </w:pPr>
    </w:lvl>
    <w:lvl w:ilvl="7">
      <w:start w:val="1"/>
      <w:numFmt w:val="lowerLetter"/>
      <w:lvlText w:val="%8."/>
      <w:lvlJc w:val="left"/>
      <w:pPr>
        <w:ind w:left="6350" w:hanging="360"/>
      </w:pPr>
    </w:lvl>
    <w:lvl w:ilvl="8">
      <w:start w:val="1"/>
      <w:numFmt w:val="lowerRoman"/>
      <w:lvlText w:val="%9."/>
      <w:lvlJc w:val="right"/>
      <w:pPr>
        <w:ind w:left="7070" w:hanging="180"/>
      </w:pPr>
    </w:lvl>
  </w:abstractNum>
  <w:abstractNum w:abstractNumId="2">
    <w:lvl w:ilvl="0">
      <w:start w:val="1"/>
      <w:numFmt w:val="lowerLetter"/>
      <w:lvlText w:val="%1)"/>
      <w:lvlJc w:val="left"/>
      <w:pPr>
        <w:ind w:left="927" w:hanging="360"/>
      </w:pPr>
      <w:rPr>
        <w:sz w:val="20"/>
        <w:szCs w:val="20"/>
        <w:rFonts w:ascii="Arial" w:hAnsi="Arial" w:cs="Arial"/>
        <w:color w:val="00000A"/>
      </w:rPr>
    </w:lvl>
    <w:lvl w:ilvl="1">
      <w:start w:val="1"/>
      <w:numFmt w:val="decimal"/>
      <w:lvlText w:val="%2."/>
      <w:lvlJc w:val="left"/>
      <w:pPr>
        <w:ind w:left="1647" w:hanging="360"/>
      </w:pPr>
    </w:lvl>
    <w:lvl w:ilvl="2">
      <w:start w:val="1"/>
      <w:numFmt w:val="decimal"/>
      <w:lvlText w:val="%3."/>
      <w:lvlJc w:val="left"/>
      <w:pPr>
        <w:ind w:left="2367" w:hanging="36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36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360"/>
      </w:pPr>
    </w:lvl>
  </w:abstractNum>
  <w:abstractNum w:abstractNumId="3">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lvl w:ilvl="0">
      <w:start w:val="2"/>
      <w:numFmt w:val="decimal"/>
      <w:lvlText w:val="%1."/>
      <w:lvlJc w:val="left"/>
      <w:pPr>
        <w:ind w:left="720" w:hanging="360"/>
      </w:pPr>
    </w:lvl>
    <w:lvl w:ilvl="1">
      <w:start w:val="2"/>
      <w:numFmt w:val="decimal"/>
      <w:lvlText w:val="%1.%2"/>
      <w:lvlJc w:val="left"/>
      <w:pPr>
        <w:ind w:left="720" w:hanging="360"/>
      </w:pPr>
      <w:rPr>
        <w:sz w:val="20"/>
        <w:i w:val="false"/>
        <w:rFonts w:ascii="Arial" w:hAnsi="Arial"/>
        <w:color w:val="00000A"/>
      </w:rPr>
    </w:lvl>
    <w:lvl w:ilvl="2">
      <w:start w:val="1"/>
      <w:numFmt w:val="decimal"/>
      <w:lvlText w:val="%1.%2.%3"/>
      <w:lvlJc w:val="left"/>
      <w:pPr>
        <w:ind w:left="1080" w:hanging="720"/>
      </w:pPr>
      <w:rPr>
        <w:sz w:val="20"/>
        <w:i w:val="false"/>
        <w:rFonts w:ascii="Arial" w:hAnsi="Arial"/>
        <w:color w:val="00000A"/>
      </w:rPr>
    </w:lvl>
    <w:lvl w:ilvl="3">
      <w:start w:val="1"/>
      <w:numFmt w:val="decimal"/>
      <w:lvlText w:val="%1.%2.%3.%4"/>
      <w:lvlJc w:val="left"/>
      <w:pPr>
        <w:ind w:left="1080" w:hanging="720"/>
      </w:pPr>
      <w:rPr>
        <w:sz w:val="20"/>
        <w:i w:val="false"/>
        <w:rFonts w:ascii="Arial" w:hAnsi="Arial"/>
        <w:color w:val="00000A"/>
      </w:rPr>
    </w:lvl>
    <w:lvl w:ilvl="4">
      <w:start w:val="1"/>
      <w:numFmt w:val="decimal"/>
      <w:lvlText w:val="%1.%2.%3.%4.%5"/>
      <w:lvlJc w:val="left"/>
      <w:pPr>
        <w:ind w:left="1440" w:hanging="1080"/>
      </w:pPr>
      <w:rPr>
        <w:sz w:val="20"/>
        <w:i w:val="false"/>
        <w:rFonts w:ascii="Arial" w:hAnsi="Arial"/>
        <w:color w:val="00000A"/>
      </w:rPr>
    </w:lvl>
    <w:lvl w:ilvl="5">
      <w:start w:val="1"/>
      <w:numFmt w:val="decimal"/>
      <w:lvlText w:val="%1.%2.%3.%4.%5.%6"/>
      <w:lvlJc w:val="left"/>
      <w:pPr>
        <w:ind w:left="1440" w:hanging="1080"/>
      </w:pPr>
      <w:rPr>
        <w:sz w:val="20"/>
        <w:i w:val="false"/>
        <w:rFonts w:ascii="Arial" w:hAnsi="Arial"/>
        <w:color w:val="00000A"/>
      </w:rPr>
    </w:lvl>
    <w:lvl w:ilvl="6">
      <w:start w:val="1"/>
      <w:numFmt w:val="decimal"/>
      <w:lvlText w:val="%1.%2.%3.%4.%5.%6.%7"/>
      <w:lvlJc w:val="left"/>
      <w:pPr>
        <w:ind w:left="1800" w:hanging="1440"/>
      </w:pPr>
      <w:rPr>
        <w:sz w:val="20"/>
        <w:i w:val="false"/>
        <w:rFonts w:ascii="Arial" w:hAnsi="Arial"/>
        <w:color w:val="00000A"/>
      </w:rPr>
    </w:lvl>
    <w:lvl w:ilvl="7">
      <w:start w:val="1"/>
      <w:numFmt w:val="decimal"/>
      <w:lvlText w:val="%1.%2.%3.%4.%5.%6.%7.%8"/>
      <w:lvlJc w:val="left"/>
      <w:pPr>
        <w:ind w:left="1800" w:hanging="1440"/>
      </w:pPr>
      <w:rPr>
        <w:sz w:val="20"/>
        <w:i w:val="false"/>
        <w:rFonts w:ascii="Arial" w:hAnsi="Arial"/>
        <w:color w:val="00000A"/>
      </w:rPr>
    </w:lvl>
    <w:lvl w:ilvl="8">
      <w:start w:val="1"/>
      <w:numFmt w:val="decimal"/>
      <w:lvlText w:val="%1.%2.%3.%4.%5.%6.%7.%8.%9"/>
      <w:lvlJc w:val="left"/>
      <w:pPr>
        <w:ind w:left="2160" w:hanging="1800"/>
      </w:pPr>
      <w:rPr>
        <w:sz w:val="20"/>
        <w:i w:val="false"/>
        <w:rFonts w:ascii="Arial" w:hAnsi="Arial"/>
        <w:color w:val="00000A"/>
      </w:rPr>
    </w:lvl>
  </w:abstractNum>
  <w:abstractNum w:abstractNumId="5">
    <w:lvl w:ilvl="0">
      <w:start w:val="5"/>
      <w:numFmt w:val="decimal"/>
      <w:lvlText w:val="%1"/>
      <w:lvlJc w:val="left"/>
      <w:pPr>
        <w:ind w:left="360" w:hanging="360"/>
      </w:pPr>
      <w:rPr>
        <w:sz w:val="20"/>
        <w:i w:val="false"/>
        <w:rFonts w:ascii="Arial" w:hAnsi="Arial"/>
        <w:color w:val="00000A"/>
      </w:rPr>
    </w:lvl>
    <w:lvl w:ilvl="1">
      <w:start w:val="1"/>
      <w:numFmt w:val="decimal"/>
      <w:lvlText w:val="%1.%2"/>
      <w:lvlJc w:val="left"/>
      <w:pPr>
        <w:ind w:left="720" w:hanging="360"/>
      </w:pPr>
      <w:rPr>
        <w:sz w:val="20"/>
        <w:i w:val="false"/>
        <w:rFonts w:ascii="Arial" w:hAnsi="Arial"/>
        <w:color w:val="00000A"/>
      </w:rPr>
    </w:lvl>
    <w:lvl w:ilvl="2">
      <w:start w:val="1"/>
      <w:numFmt w:val="decimal"/>
      <w:lvlText w:val="%1.%2.%3"/>
      <w:lvlJc w:val="left"/>
      <w:pPr>
        <w:ind w:left="1440" w:hanging="720"/>
      </w:pPr>
      <w:rPr>
        <w:sz w:val="20"/>
        <w:i w:val="false"/>
        <w:rFonts w:ascii="Arial" w:hAnsi="Arial"/>
        <w:color w:val="00000A"/>
      </w:rPr>
    </w:lvl>
    <w:lvl w:ilvl="3">
      <w:start w:val="1"/>
      <w:numFmt w:val="decimal"/>
      <w:lvlText w:val="%1.%2.%3.%4"/>
      <w:lvlJc w:val="left"/>
      <w:pPr>
        <w:ind w:left="1800" w:hanging="720"/>
      </w:pPr>
      <w:rPr>
        <w:sz w:val="20"/>
        <w:i w:val="false"/>
        <w:rFonts w:ascii="Arial" w:hAnsi="Arial"/>
        <w:color w:val="00000A"/>
      </w:rPr>
    </w:lvl>
    <w:lvl w:ilvl="4">
      <w:start w:val="1"/>
      <w:numFmt w:val="decimal"/>
      <w:lvlText w:val="%1.%2.%3.%4.%5"/>
      <w:lvlJc w:val="left"/>
      <w:pPr>
        <w:ind w:left="2520" w:hanging="1080"/>
      </w:pPr>
      <w:rPr>
        <w:sz w:val="20"/>
        <w:i w:val="false"/>
        <w:rFonts w:ascii="Arial" w:hAnsi="Arial"/>
        <w:color w:val="00000A"/>
      </w:rPr>
    </w:lvl>
    <w:lvl w:ilvl="5">
      <w:start w:val="1"/>
      <w:numFmt w:val="decimal"/>
      <w:lvlText w:val="%1.%2.%3.%4.%5.%6"/>
      <w:lvlJc w:val="left"/>
      <w:pPr>
        <w:ind w:left="2880" w:hanging="1080"/>
      </w:pPr>
      <w:rPr>
        <w:sz w:val="20"/>
        <w:i w:val="false"/>
        <w:rFonts w:ascii="Arial" w:hAnsi="Arial"/>
        <w:color w:val="00000A"/>
      </w:rPr>
    </w:lvl>
    <w:lvl w:ilvl="6">
      <w:start w:val="1"/>
      <w:numFmt w:val="decimal"/>
      <w:lvlText w:val="%1.%2.%3.%4.%5.%6.%7"/>
      <w:lvlJc w:val="left"/>
      <w:pPr>
        <w:ind w:left="3600" w:hanging="1440"/>
      </w:pPr>
      <w:rPr>
        <w:sz w:val="20"/>
        <w:i w:val="false"/>
        <w:rFonts w:ascii="Arial" w:hAnsi="Arial"/>
        <w:color w:val="00000A"/>
      </w:rPr>
    </w:lvl>
    <w:lvl w:ilvl="7">
      <w:start w:val="1"/>
      <w:numFmt w:val="decimal"/>
      <w:lvlText w:val="%1.%2.%3.%4.%5.%6.%7.%8"/>
      <w:lvlJc w:val="left"/>
      <w:pPr>
        <w:ind w:left="3960" w:hanging="1440"/>
      </w:pPr>
      <w:rPr>
        <w:sz w:val="20"/>
        <w:i w:val="false"/>
        <w:rFonts w:ascii="Arial" w:hAnsi="Arial"/>
        <w:color w:val="00000A"/>
      </w:rPr>
    </w:lvl>
    <w:lvl w:ilvl="8">
      <w:start w:val="1"/>
      <w:numFmt w:val="decimal"/>
      <w:lvlText w:val="%1.%2.%3.%4.%5.%6.%7.%8.%9"/>
      <w:lvlJc w:val="left"/>
      <w:pPr>
        <w:ind w:left="4680" w:hanging="1800"/>
      </w:pPr>
      <w:rPr>
        <w:sz w:val="20"/>
        <w:i w:val="false"/>
        <w:rFonts w:ascii="Arial" w:hAnsi="Arial"/>
        <w:color w:val="00000A"/>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66a89"/>
    <w:pPr>
      <w:widowControl/>
      <w:bidi w:val="0"/>
      <w:jc w:val="left"/>
    </w:pPr>
    <w:rPr>
      <w:rFonts w:ascii="Times New Roman" w:hAnsi="Times New Roman" w:eastAsia="Times New Roman" w:cs="Times New Roman"/>
      <w:color w:val="00000A"/>
      <w:sz w:val="24"/>
      <w:szCs w:val="24"/>
      <w:lang w:val="cs-CZ" w:eastAsia="cs-CZ" w:bidi="ar-SA"/>
    </w:rPr>
  </w:style>
  <w:style w:type="character" w:styleId="DefaultParagraphFont" w:default="1">
    <w:name w:val="Default Paragraph Font"/>
    <w:uiPriority w:val="1"/>
    <w:semiHidden/>
    <w:unhideWhenUsed/>
    <w:qFormat/>
    <w:rPr/>
  </w:style>
  <w:style w:type="character" w:styleId="Strong">
    <w:name w:val="Strong"/>
    <w:qFormat/>
    <w:rsid w:val="00e66a89"/>
    <w:rPr>
      <w:b/>
      <w:bCs/>
    </w:rPr>
  </w:style>
  <w:style w:type="character" w:styleId="Annotationreference">
    <w:name w:val="annotation reference"/>
    <w:semiHidden/>
    <w:qFormat/>
    <w:rsid w:val="00f91556"/>
    <w:rPr>
      <w:sz w:val="16"/>
      <w:szCs w:val="16"/>
    </w:rPr>
  </w:style>
  <w:style w:type="character" w:styleId="Internetovodkaz" w:customStyle="1">
    <w:name w:val="Internetový odkaz"/>
    <w:rsid w:val="00b713eb"/>
    <w:rPr>
      <w:color w:val="0000FF"/>
      <w:u w:val="single"/>
    </w:rPr>
  </w:style>
  <w:style w:type="character" w:styleId="ZkladntextChar" w:customStyle="1">
    <w:name w:val="Základní text Char"/>
    <w:basedOn w:val="DefaultParagraphFont"/>
    <w:link w:val="Tlotextu"/>
    <w:qFormat/>
    <w:rsid w:val="00d558f4"/>
    <w:rPr>
      <w:rFonts w:ascii="Courier New" w:hAnsi="Courier New"/>
      <w:sz w:val="24"/>
    </w:rPr>
  </w:style>
  <w:style w:type="character" w:styleId="OdstavecseseznamemChar" w:customStyle="1">
    <w:name w:val="Odstavec se seznamem Char"/>
    <w:basedOn w:val="DefaultParagraphFont"/>
    <w:link w:val="Odstavecseseznamem"/>
    <w:uiPriority w:val="34"/>
    <w:qFormat/>
    <w:locked/>
    <w:rsid w:val="00d558f4"/>
    <w:rPr>
      <w:rFonts w:ascii="Calibri" w:hAnsi="Calibri" w:eastAsia="Calibri"/>
      <w:sz w:val="22"/>
      <w:szCs w:val="22"/>
      <w:lang w:eastAsia="en-US"/>
    </w:rPr>
  </w:style>
  <w:style w:type="character" w:styleId="ZhlavChar" w:customStyle="1">
    <w:name w:val="Záhlaví Char"/>
    <w:basedOn w:val="DefaultParagraphFont"/>
    <w:link w:val="Zhlav"/>
    <w:uiPriority w:val="99"/>
    <w:qFormat/>
    <w:rsid w:val="0045745b"/>
    <w:rPr>
      <w:sz w:val="24"/>
      <w:szCs w:val="24"/>
    </w:rPr>
  </w:style>
  <w:style w:type="character" w:styleId="ZpatChar" w:customStyle="1">
    <w:name w:val="Zápatí Char"/>
    <w:basedOn w:val="DefaultParagraphFont"/>
    <w:link w:val="Zpat"/>
    <w:qFormat/>
    <w:rsid w:val="0045745b"/>
    <w:rPr>
      <w:sz w:val="24"/>
      <w:szCs w:val="24"/>
    </w:rPr>
  </w:style>
  <w:style w:type="character" w:styleId="ListLabel1" w:customStyle="1">
    <w:name w:val="ListLabel 1"/>
    <w:qFormat/>
    <w:rsid w:val="00f85604"/>
    <w:rPr>
      <w:rFonts w:ascii="Arial" w:hAnsi="Arial" w:cs="Times New Roman"/>
      <w:b w:val="false"/>
      <w:i w:val="false"/>
      <w:caps w:val="false"/>
      <w:smallCaps w:val="false"/>
      <w:strike w:val="false"/>
      <w:dstrike w:val="false"/>
      <w:outline w:val="false"/>
      <w:shadow w:val="false"/>
      <w:emboss w:val="false"/>
      <w:imprint w:val="false"/>
      <w:vanish w:val="false"/>
      <w:color w:val="00000A"/>
      <w:position w:val="0"/>
      <w:sz w:val="22"/>
      <w:sz w:val="22"/>
      <w:szCs w:val="22"/>
      <w:u w:val="none"/>
      <w:effect w:val="blinkBackground"/>
      <w:vertAlign w:val="baseline"/>
    </w:rPr>
  </w:style>
  <w:style w:type="character" w:styleId="ListLabel2" w:customStyle="1">
    <w:name w:val="ListLabel 2"/>
    <w:qFormat/>
    <w:rsid w:val="00f85604"/>
    <w:rPr>
      <w:rFonts w:cs="Times New Roman"/>
      <w:b w:val="false"/>
      <w:i w:val="false"/>
      <w:caps w:val="false"/>
      <w:smallCaps w:val="false"/>
      <w:strike w:val="false"/>
      <w:dstrike w:val="false"/>
      <w:outline w:val="false"/>
      <w:shadow w:val="false"/>
      <w:emboss w:val="false"/>
      <w:imprint w:val="false"/>
      <w:vanish w:val="false"/>
      <w:color w:val="00000A"/>
      <w:position w:val="0"/>
      <w:sz w:val="24"/>
      <w:sz w:val="24"/>
      <w:szCs w:val="24"/>
      <w:u w:val="none"/>
      <w:effect w:val="blinkBackground"/>
      <w:vertAlign w:val="baseline"/>
    </w:rPr>
  </w:style>
  <w:style w:type="character" w:styleId="ListLabel3" w:customStyle="1">
    <w:name w:val="ListLabel 3"/>
    <w:qFormat/>
    <w:rsid w:val="00f85604"/>
    <w:rPr>
      <w:rFonts w:ascii="Arial" w:hAnsi="Arial" w:cs="Times New Roman"/>
      <w:b w:val="false"/>
      <w:i w:val="false"/>
      <w:caps w:val="false"/>
      <w:smallCaps w:val="false"/>
      <w:strike w:val="false"/>
      <w:dstrike w:val="false"/>
      <w:outline w:val="false"/>
      <w:shadow w:val="false"/>
      <w:emboss w:val="false"/>
      <w:imprint w:val="false"/>
      <w:vanish w:val="false"/>
      <w:color w:val="00000A"/>
      <w:position w:val="0"/>
      <w:sz w:val="22"/>
      <w:sz w:val="22"/>
      <w:u w:val="none"/>
      <w:effect w:val="blinkBackground"/>
      <w:vertAlign w:val="baseline"/>
    </w:rPr>
  </w:style>
  <w:style w:type="character" w:styleId="ListLabel4" w:customStyle="1">
    <w:name w:val="ListLabel 4"/>
    <w:qFormat/>
    <w:rsid w:val="00f85604"/>
    <w:rPr>
      <w:rFonts w:ascii="Arial" w:hAnsi="Arial"/>
      <w:b w:val="false"/>
      <w:i w:val="false"/>
      <w:caps w:val="false"/>
      <w:smallCaps w:val="false"/>
      <w:strike w:val="false"/>
      <w:dstrike w:val="false"/>
      <w:outline w:val="false"/>
      <w:shadow w:val="false"/>
      <w:emboss w:val="false"/>
      <w:imprint w:val="false"/>
      <w:vanish w:val="false"/>
      <w:color w:val="00000A"/>
      <w:position w:val="0"/>
      <w:sz w:val="22"/>
      <w:sz w:val="22"/>
      <w:szCs w:val="22"/>
      <w:u w:val="none"/>
      <w:effect w:val="blinkBackground"/>
      <w:vertAlign w:val="baseline"/>
    </w:rPr>
  </w:style>
  <w:style w:type="character" w:styleId="ListLabel5" w:customStyle="1">
    <w:name w:val="ListLabel 5"/>
    <w:qFormat/>
    <w:rsid w:val="00f85604"/>
    <w:rPr>
      <w:rFonts w:ascii="Arial" w:hAnsi="Arial"/>
      <w:b w:val="false"/>
      <w:i w:val="false"/>
      <w:caps w:val="false"/>
      <w:smallCaps w:val="false"/>
      <w:strike w:val="false"/>
      <w:dstrike w:val="false"/>
      <w:outline w:val="false"/>
      <w:shadow w:val="false"/>
      <w:emboss w:val="false"/>
      <w:imprint w:val="false"/>
      <w:vanish w:val="false"/>
      <w:color w:val="00000A"/>
      <w:position w:val="0"/>
      <w:sz w:val="22"/>
      <w:sz w:val="22"/>
      <w:szCs w:val="22"/>
      <w:u w:val="none"/>
      <w:vertAlign w:val="baseline"/>
    </w:rPr>
  </w:style>
  <w:style w:type="character" w:styleId="ListLabel6" w:customStyle="1">
    <w:name w:val="ListLabel 6"/>
    <w:qFormat/>
    <w:rsid w:val="00f85604"/>
    <w:rPr>
      <w:b w:val="false"/>
      <w:i w:val="false"/>
      <w:caps w:val="false"/>
      <w:smallCaps w:val="false"/>
      <w:strike w:val="false"/>
      <w:dstrike w:val="false"/>
      <w:outline w:val="false"/>
      <w:shadow w:val="false"/>
      <w:emboss w:val="false"/>
      <w:imprint w:val="false"/>
      <w:vanish w:val="false"/>
      <w:color w:val="00000A"/>
      <w:position w:val="0"/>
      <w:sz w:val="24"/>
      <w:sz w:val="24"/>
      <w:szCs w:val="24"/>
      <w:u w:val="none"/>
      <w:vertAlign w:val="baseline"/>
    </w:rPr>
  </w:style>
  <w:style w:type="character" w:styleId="ListLabel7" w:customStyle="1">
    <w:name w:val="ListLabel 7"/>
    <w:qFormat/>
    <w:rsid w:val="00f85604"/>
    <w:rPr>
      <w:b w:val="false"/>
      <w:i w:val="false"/>
      <w:caps w:val="false"/>
      <w:smallCaps w:val="false"/>
      <w:strike w:val="false"/>
      <w:dstrike w:val="false"/>
      <w:outline w:val="false"/>
      <w:shadow w:val="false"/>
      <w:emboss w:val="false"/>
      <w:imprint w:val="false"/>
      <w:vanish w:val="false"/>
      <w:color w:val="00000A"/>
      <w:position w:val="0"/>
      <w:sz w:val="24"/>
      <w:sz w:val="24"/>
      <w:u w:val="none"/>
      <w:vertAlign w:val="baseline"/>
    </w:rPr>
  </w:style>
  <w:style w:type="character" w:styleId="ListLabel8" w:customStyle="1">
    <w:name w:val="ListLabel 8"/>
    <w:qFormat/>
    <w:rsid w:val="00f85604"/>
    <w:rPr>
      <w:sz w:val="20"/>
    </w:rPr>
  </w:style>
  <w:style w:type="character" w:styleId="ListLabel9" w:customStyle="1">
    <w:name w:val="ListLabel 9"/>
    <w:qFormat/>
    <w:rsid w:val="00f85604"/>
    <w:rPr>
      <w:rFonts w:ascii="Arial" w:hAnsi="Arial"/>
      <w:b/>
      <w:strike w:val="false"/>
      <w:dstrike w:val="false"/>
      <w:color w:val="00000A"/>
      <w:sz w:val="22"/>
    </w:rPr>
  </w:style>
  <w:style w:type="character" w:styleId="ListLabel10" w:customStyle="1">
    <w:name w:val="ListLabel 10"/>
    <w:qFormat/>
    <w:rsid w:val="00f85604"/>
    <w:rPr>
      <w:rFonts w:ascii="Times New Roman" w:hAnsi="Times New Roman"/>
      <w:sz w:val="26"/>
      <w:szCs w:val="26"/>
    </w:rPr>
  </w:style>
  <w:style w:type="character" w:styleId="ListLabel11" w:customStyle="1">
    <w:name w:val="ListLabel 11"/>
    <w:qFormat/>
    <w:rsid w:val="00f85604"/>
    <w:rPr>
      <w:rFonts w:ascii="Arial" w:hAnsi="Arial" w:cs="Arial"/>
      <w:b/>
      <w:sz w:val="22"/>
      <w:szCs w:val="20"/>
    </w:rPr>
  </w:style>
  <w:style w:type="character" w:styleId="ListLabel12" w:customStyle="1">
    <w:name w:val="ListLabel 12"/>
    <w:qFormat/>
    <w:rsid w:val="00f85604"/>
    <w:rPr>
      <w:rFonts w:ascii="Arial" w:hAnsi="Arial" w:eastAsia="Times New Roman" w:cs="Arial"/>
      <w:sz w:val="20"/>
    </w:rPr>
  </w:style>
  <w:style w:type="character" w:styleId="ListLabel13" w:customStyle="1">
    <w:name w:val="ListLabel 13"/>
    <w:qFormat/>
    <w:rsid w:val="00f85604"/>
    <w:rPr>
      <w:rFonts w:cs="Courier New"/>
    </w:rPr>
  </w:style>
  <w:style w:type="character" w:styleId="ListLabel14" w:customStyle="1">
    <w:name w:val="ListLabel 14"/>
    <w:qFormat/>
    <w:rsid w:val="00f85604"/>
    <w:rPr>
      <w:rFonts w:ascii="Arial" w:hAnsi="Arial"/>
      <w:i w:val="false"/>
      <w:color w:val="00000A"/>
      <w:sz w:val="20"/>
    </w:rPr>
  </w:style>
  <w:style w:type="character" w:styleId="ListLabel15" w:customStyle="1">
    <w:name w:val="ListLabel 15"/>
    <w:qFormat/>
    <w:rsid w:val="00f85604"/>
    <w:rPr>
      <w:rFonts w:ascii="Arial" w:hAnsi="Arial" w:cs="Arial"/>
      <w:color w:val="00000A"/>
      <w:sz w:val="20"/>
      <w:szCs w:val="20"/>
    </w:rPr>
  </w:style>
  <w:style w:type="character" w:styleId="Navtveninternetovodkaz" w:customStyle="1">
    <w:name w:val="Navštívený internetový odkaz"/>
    <w:rsid w:val="00f85604"/>
    <w:rPr>
      <w:color w:val="800000"/>
      <w:u w:val="single"/>
    </w:rPr>
  </w:style>
  <w:style w:type="character" w:styleId="ListLabel16" w:customStyle="1">
    <w:name w:val="ListLabel 16"/>
    <w:qFormat/>
    <w:rsid w:val="00f85604"/>
    <w:rPr>
      <w:rFonts w:ascii="Arial" w:hAnsi="Arial" w:cs="Times New Roman"/>
      <w:b w:val="false"/>
      <w:i w:val="false"/>
      <w:caps w:val="false"/>
      <w:smallCaps w:val="false"/>
      <w:strike w:val="false"/>
      <w:dstrike w:val="false"/>
      <w:outline w:val="false"/>
      <w:shadow w:val="false"/>
      <w:emboss w:val="false"/>
      <w:imprint w:val="false"/>
      <w:vanish w:val="false"/>
      <w:color w:val="00000A"/>
      <w:position w:val="0"/>
      <w:sz w:val="22"/>
      <w:sz w:val="22"/>
      <w:szCs w:val="22"/>
      <w:u w:val="none"/>
      <w:effect w:val="blinkBackground"/>
      <w:vertAlign w:val="baseline"/>
    </w:rPr>
  </w:style>
  <w:style w:type="character" w:styleId="ListLabel17" w:customStyle="1">
    <w:name w:val="ListLabel 17"/>
    <w:qFormat/>
    <w:rsid w:val="00f85604"/>
    <w:rPr>
      <w:rFonts w:cs="Times New Roman"/>
      <w:b w:val="false"/>
      <w:i w:val="false"/>
      <w:caps w:val="false"/>
      <w:smallCaps w:val="false"/>
      <w:strike w:val="false"/>
      <w:dstrike w:val="false"/>
      <w:outline w:val="false"/>
      <w:shadow w:val="false"/>
      <w:emboss w:val="false"/>
      <w:imprint w:val="false"/>
      <w:vanish w:val="false"/>
      <w:color w:val="00000A"/>
      <w:position w:val="0"/>
      <w:sz w:val="24"/>
      <w:sz w:val="24"/>
      <w:szCs w:val="24"/>
      <w:u w:val="none"/>
      <w:effect w:val="blinkBackground"/>
      <w:vertAlign w:val="baseline"/>
    </w:rPr>
  </w:style>
  <w:style w:type="character" w:styleId="ListLabel18" w:customStyle="1">
    <w:name w:val="ListLabel 18"/>
    <w:qFormat/>
    <w:rsid w:val="00f85604"/>
    <w:rPr>
      <w:rFonts w:ascii="Arial" w:hAnsi="Arial" w:cs="Times New Roman"/>
      <w:b w:val="false"/>
      <w:i w:val="false"/>
      <w:caps w:val="false"/>
      <w:smallCaps w:val="false"/>
      <w:strike w:val="false"/>
      <w:dstrike w:val="false"/>
      <w:outline w:val="false"/>
      <w:shadow w:val="false"/>
      <w:emboss w:val="false"/>
      <w:imprint w:val="false"/>
      <w:vanish w:val="false"/>
      <w:color w:val="00000A"/>
      <w:position w:val="0"/>
      <w:sz w:val="22"/>
      <w:sz w:val="22"/>
      <w:u w:val="none"/>
      <w:effect w:val="blinkBackground"/>
      <w:vertAlign w:val="baseline"/>
    </w:rPr>
  </w:style>
  <w:style w:type="character" w:styleId="ListLabel19" w:customStyle="1">
    <w:name w:val="ListLabel 19"/>
    <w:qFormat/>
    <w:rsid w:val="00f85604"/>
    <w:rPr>
      <w:rFonts w:ascii="Arial" w:hAnsi="Arial"/>
      <w:b w:val="false"/>
      <w:i w:val="false"/>
      <w:caps w:val="false"/>
      <w:smallCaps w:val="false"/>
      <w:strike w:val="false"/>
      <w:dstrike w:val="false"/>
      <w:outline w:val="false"/>
      <w:shadow w:val="false"/>
      <w:emboss w:val="false"/>
      <w:imprint w:val="false"/>
      <w:vanish w:val="false"/>
      <w:color w:val="00000A"/>
      <w:position w:val="0"/>
      <w:sz w:val="22"/>
      <w:sz w:val="22"/>
      <w:szCs w:val="22"/>
      <w:u w:val="none"/>
      <w:effect w:val="blinkBackground"/>
      <w:vertAlign w:val="baseline"/>
    </w:rPr>
  </w:style>
  <w:style w:type="character" w:styleId="ListLabel20" w:customStyle="1">
    <w:name w:val="ListLabel 20"/>
    <w:qFormat/>
    <w:rsid w:val="00f85604"/>
    <w:rPr>
      <w:rFonts w:ascii="Arial" w:hAnsi="Arial"/>
      <w:b w:val="false"/>
      <w:i w:val="false"/>
      <w:caps w:val="false"/>
      <w:smallCaps w:val="false"/>
      <w:strike w:val="false"/>
      <w:dstrike w:val="false"/>
      <w:outline w:val="false"/>
      <w:shadow w:val="false"/>
      <w:emboss w:val="false"/>
      <w:imprint w:val="false"/>
      <w:vanish w:val="false"/>
      <w:color w:val="00000A"/>
      <w:position w:val="0"/>
      <w:sz w:val="22"/>
      <w:sz w:val="22"/>
      <w:szCs w:val="22"/>
      <w:u w:val="none"/>
      <w:vertAlign w:val="baseline"/>
    </w:rPr>
  </w:style>
  <w:style w:type="character" w:styleId="ListLabel21" w:customStyle="1">
    <w:name w:val="ListLabel 21"/>
    <w:qFormat/>
    <w:rsid w:val="00f85604"/>
    <w:rPr>
      <w:b w:val="false"/>
      <w:i w:val="false"/>
      <w:caps w:val="false"/>
      <w:smallCaps w:val="false"/>
      <w:strike w:val="false"/>
      <w:dstrike w:val="false"/>
      <w:outline w:val="false"/>
      <w:shadow w:val="false"/>
      <w:emboss w:val="false"/>
      <w:imprint w:val="false"/>
      <w:vanish w:val="false"/>
      <w:color w:val="00000A"/>
      <w:position w:val="0"/>
      <w:sz w:val="24"/>
      <w:sz w:val="24"/>
      <w:szCs w:val="24"/>
      <w:u w:val="none"/>
      <w:vertAlign w:val="baseline"/>
    </w:rPr>
  </w:style>
  <w:style w:type="character" w:styleId="ListLabel22" w:customStyle="1">
    <w:name w:val="ListLabel 22"/>
    <w:qFormat/>
    <w:rsid w:val="00f85604"/>
    <w:rPr>
      <w:b w:val="false"/>
      <w:i w:val="false"/>
      <w:caps w:val="false"/>
      <w:smallCaps w:val="false"/>
      <w:strike w:val="false"/>
      <w:dstrike w:val="false"/>
      <w:outline w:val="false"/>
      <w:shadow w:val="false"/>
      <w:emboss w:val="false"/>
      <w:imprint w:val="false"/>
      <w:vanish w:val="false"/>
      <w:color w:val="00000A"/>
      <w:position w:val="0"/>
      <w:sz w:val="24"/>
      <w:sz w:val="24"/>
      <w:u w:val="none"/>
      <w:vertAlign w:val="baseline"/>
    </w:rPr>
  </w:style>
  <w:style w:type="character" w:styleId="ListLabel23" w:customStyle="1">
    <w:name w:val="ListLabel 23"/>
    <w:qFormat/>
    <w:rsid w:val="00f85604"/>
    <w:rPr>
      <w:rFonts w:ascii="Arial" w:hAnsi="Arial"/>
      <w:b/>
      <w:strike w:val="false"/>
      <w:dstrike w:val="false"/>
      <w:color w:val="00000A"/>
      <w:sz w:val="22"/>
    </w:rPr>
  </w:style>
  <w:style w:type="character" w:styleId="ListLabel24" w:customStyle="1">
    <w:name w:val="ListLabel 24"/>
    <w:qFormat/>
    <w:rsid w:val="00f85604"/>
    <w:rPr>
      <w:rFonts w:ascii="Times New Roman" w:hAnsi="Times New Roman"/>
      <w:sz w:val="26"/>
      <w:szCs w:val="26"/>
    </w:rPr>
  </w:style>
  <w:style w:type="character" w:styleId="ListLabel25" w:customStyle="1">
    <w:name w:val="ListLabel 25"/>
    <w:qFormat/>
    <w:rsid w:val="00f85604"/>
    <w:rPr>
      <w:rFonts w:ascii="Arial" w:hAnsi="Arial" w:cs="Arial"/>
      <w:b/>
      <w:sz w:val="22"/>
      <w:szCs w:val="20"/>
    </w:rPr>
  </w:style>
  <w:style w:type="character" w:styleId="ListLabel26" w:customStyle="1">
    <w:name w:val="ListLabel 26"/>
    <w:qFormat/>
    <w:rsid w:val="00f85604"/>
    <w:rPr>
      <w:rFonts w:ascii="Arial" w:hAnsi="Arial" w:cs="Arial"/>
      <w:sz w:val="20"/>
    </w:rPr>
  </w:style>
  <w:style w:type="character" w:styleId="ListLabel27" w:customStyle="1">
    <w:name w:val="ListLabel 27"/>
    <w:qFormat/>
    <w:rsid w:val="00f85604"/>
    <w:rPr>
      <w:rFonts w:cs="Courier New"/>
    </w:rPr>
  </w:style>
  <w:style w:type="character" w:styleId="ListLabel28" w:customStyle="1">
    <w:name w:val="ListLabel 28"/>
    <w:qFormat/>
    <w:rsid w:val="00f85604"/>
    <w:rPr>
      <w:rFonts w:cs="Wingdings"/>
    </w:rPr>
  </w:style>
  <w:style w:type="character" w:styleId="ListLabel29" w:customStyle="1">
    <w:name w:val="ListLabel 29"/>
    <w:qFormat/>
    <w:rsid w:val="00f85604"/>
    <w:rPr>
      <w:rFonts w:cs="Symbol"/>
    </w:rPr>
  </w:style>
  <w:style w:type="character" w:styleId="ListLabel30" w:customStyle="1">
    <w:name w:val="ListLabel 30"/>
    <w:qFormat/>
    <w:rsid w:val="00f85604"/>
    <w:rPr>
      <w:rFonts w:ascii="Arial" w:hAnsi="Arial"/>
      <w:i w:val="false"/>
      <w:color w:val="00000A"/>
      <w:sz w:val="20"/>
    </w:rPr>
  </w:style>
  <w:style w:type="character" w:styleId="ListLabel31" w:customStyle="1">
    <w:name w:val="ListLabel 31"/>
    <w:qFormat/>
    <w:rsid w:val="00f85604"/>
    <w:rPr>
      <w:rFonts w:ascii="Arial" w:hAnsi="Arial" w:cs="Arial"/>
      <w:color w:val="00000A"/>
      <w:sz w:val="20"/>
      <w:szCs w:val="20"/>
    </w:rPr>
  </w:style>
  <w:style w:type="character" w:styleId="ListLabel32" w:customStyle="1">
    <w:name w:val="ListLabel 32"/>
    <w:qFormat/>
    <w:rsid w:val="00f85604"/>
    <w:rPr>
      <w:b w:val="false"/>
      <w:i w:val="false"/>
      <w:caps w:val="false"/>
      <w:smallCaps w:val="false"/>
      <w:strike w:val="false"/>
      <w:dstrike w:val="false"/>
      <w:outline w:val="false"/>
      <w:shadow w:val="false"/>
      <w:emboss w:val="false"/>
      <w:imprint w:val="false"/>
      <w:vanish w:val="false"/>
      <w:color w:val="00000A"/>
      <w:position w:val="0"/>
      <w:sz w:val="22"/>
      <w:sz w:val="22"/>
      <w:szCs w:val="22"/>
      <w:u w:val="none"/>
      <w:vertAlign w:val="baseline"/>
    </w:rPr>
  </w:style>
  <w:style w:type="character" w:styleId="ListLabel33" w:customStyle="1">
    <w:name w:val="ListLabel 33"/>
    <w:qFormat/>
    <w:rsid w:val="00f85604"/>
    <w:rPr>
      <w:b w:val="false"/>
      <w:i w:val="false"/>
      <w:caps w:val="false"/>
      <w:smallCaps w:val="false"/>
      <w:strike w:val="false"/>
      <w:dstrike w:val="false"/>
      <w:outline w:val="false"/>
      <w:shadow w:val="false"/>
      <w:emboss w:val="false"/>
      <w:imprint w:val="false"/>
      <w:vanish w:val="false"/>
      <w:color w:val="00000A"/>
      <w:position w:val="0"/>
      <w:sz w:val="24"/>
      <w:sz w:val="24"/>
      <w:szCs w:val="24"/>
      <w:u w:val="none"/>
      <w:vertAlign w:val="baseline"/>
    </w:rPr>
  </w:style>
  <w:style w:type="character" w:styleId="ListLabel34" w:customStyle="1">
    <w:name w:val="ListLabel 34"/>
    <w:qFormat/>
    <w:rsid w:val="00f85604"/>
    <w:rPr>
      <w:b w:val="false"/>
      <w:i w:val="false"/>
      <w:caps w:val="false"/>
      <w:smallCaps w:val="false"/>
      <w:strike w:val="false"/>
      <w:dstrike w:val="false"/>
      <w:outline w:val="false"/>
      <w:shadow w:val="false"/>
      <w:emboss w:val="false"/>
      <w:imprint w:val="false"/>
      <w:vanish w:val="false"/>
      <w:color w:val="00000A"/>
      <w:position w:val="0"/>
      <w:sz w:val="24"/>
      <w:sz w:val="24"/>
      <w:u w:val="none"/>
      <w:vertAlign w:val="baseline"/>
    </w:rPr>
  </w:style>
  <w:style w:type="character" w:styleId="ListLabel35" w:customStyle="1">
    <w:name w:val="ListLabel 35"/>
    <w:qFormat/>
    <w:rsid w:val="00f85604"/>
    <w:rPr>
      <w:rFonts w:ascii="Arial" w:hAnsi="Arial"/>
      <w:i w:val="false"/>
      <w:color w:val="00000A"/>
      <w:sz w:val="20"/>
    </w:rPr>
  </w:style>
  <w:style w:type="character" w:styleId="ListLabel36" w:customStyle="1">
    <w:name w:val="ListLabel 36"/>
    <w:qFormat/>
    <w:rsid w:val="00f85604"/>
    <w:rPr>
      <w:rFonts w:ascii="Arial" w:hAnsi="Arial" w:cs="Arial"/>
      <w:color w:val="00000A"/>
      <w:sz w:val="20"/>
      <w:szCs w:val="20"/>
    </w:rPr>
  </w:style>
  <w:style w:type="character" w:styleId="ListLabel37" w:customStyle="1">
    <w:name w:val="ListLabel 37"/>
    <w:qFormat/>
    <w:rsid w:val="00f85604"/>
    <w:rPr>
      <w:rFonts w:ascii="Arial" w:hAnsi="Arial"/>
      <w:i w:val="false"/>
      <w:color w:val="00000A"/>
      <w:sz w:val="20"/>
    </w:rPr>
  </w:style>
  <w:style w:type="character" w:styleId="ListLabel38" w:customStyle="1">
    <w:name w:val="ListLabel 38"/>
    <w:qFormat/>
    <w:rsid w:val="00f85604"/>
    <w:rPr>
      <w:rFonts w:ascii="Arial" w:hAnsi="Arial" w:cs="Arial"/>
      <w:color w:val="00000A"/>
      <w:sz w:val="20"/>
      <w:szCs w:val="20"/>
    </w:rPr>
  </w:style>
  <w:style w:type="character" w:styleId="ListLabel39" w:customStyle="1">
    <w:name w:val="ListLabel 39"/>
    <w:qFormat/>
    <w:rsid w:val="00f85604"/>
    <w:rPr>
      <w:rFonts w:ascii="Arial" w:hAnsi="Arial"/>
      <w:i w:val="false"/>
      <w:color w:val="00000A"/>
      <w:sz w:val="20"/>
    </w:rPr>
  </w:style>
  <w:style w:type="character" w:styleId="ListLabel40" w:customStyle="1">
    <w:name w:val="ListLabel 40"/>
    <w:qFormat/>
    <w:rsid w:val="00f85604"/>
    <w:rPr>
      <w:rFonts w:ascii="Arial" w:hAnsi="Arial" w:cs="Arial"/>
      <w:color w:val="00000A"/>
      <w:sz w:val="20"/>
      <w:szCs w:val="20"/>
    </w:rPr>
  </w:style>
  <w:style w:type="character" w:styleId="ListLabel41" w:customStyle="1">
    <w:name w:val="ListLabel 41"/>
    <w:qFormat/>
    <w:rsid w:val="00f85604"/>
    <w:rPr>
      <w:rFonts w:ascii="Arial" w:hAnsi="Arial"/>
      <w:i w:val="false"/>
      <w:color w:val="00000A"/>
      <w:sz w:val="20"/>
    </w:rPr>
  </w:style>
  <w:style w:type="character" w:styleId="ListLabel42" w:customStyle="1">
    <w:name w:val="ListLabel 42"/>
    <w:qFormat/>
    <w:rsid w:val="00f85604"/>
    <w:rPr>
      <w:rFonts w:ascii="Arial" w:hAnsi="Arial" w:cs="Arial"/>
      <w:color w:val="00000A"/>
      <w:sz w:val="20"/>
      <w:szCs w:val="20"/>
    </w:rPr>
  </w:style>
  <w:style w:type="character" w:styleId="ListLabel43">
    <w:name w:val="ListLabel 43"/>
    <w:qFormat/>
    <w:rPr>
      <w:rFonts w:ascii="Arial" w:hAnsi="Arial"/>
      <w:i w:val="false"/>
      <w:color w:val="00000A"/>
      <w:sz w:val="20"/>
    </w:rPr>
  </w:style>
  <w:style w:type="character" w:styleId="ListLabel44">
    <w:name w:val="ListLabel 44"/>
    <w:qFormat/>
    <w:rPr>
      <w:rFonts w:ascii="Arial" w:hAnsi="Arial" w:cs="Arial"/>
      <w:color w:val="00000A"/>
      <w:sz w:val="20"/>
      <w:szCs w:val="20"/>
    </w:rPr>
  </w:style>
  <w:style w:type="character" w:styleId="ListLabel45">
    <w:name w:val="ListLabel 45"/>
    <w:qFormat/>
    <w:rPr>
      <w:rFonts w:ascii="Arial" w:hAnsi="Arial"/>
      <w:i w:val="false"/>
      <w:color w:val="00000A"/>
      <w:sz w:val="20"/>
    </w:rPr>
  </w:style>
  <w:style w:type="character" w:styleId="ListLabel46">
    <w:name w:val="ListLabel 46"/>
    <w:qFormat/>
    <w:rPr>
      <w:rFonts w:ascii="Arial" w:hAnsi="Arial" w:cs="Arial"/>
      <w:color w:val="00000A"/>
      <w:sz w:val="20"/>
      <w:szCs w:val="20"/>
    </w:rPr>
  </w:style>
  <w:style w:type="paragraph" w:styleId="Nadpis" w:customStyle="1">
    <w:name w:val="Nadpis"/>
    <w:basedOn w:val="Normal"/>
    <w:next w:val="Tlotextu"/>
    <w:qFormat/>
    <w:rsid w:val="00f85604"/>
    <w:pPr>
      <w:keepNext/>
      <w:spacing w:before="240" w:after="120"/>
    </w:pPr>
    <w:rPr>
      <w:rFonts w:ascii="Liberation Sans" w:hAnsi="Liberation Sans" w:eastAsia="Microsoft YaHei" w:cs="Arial"/>
      <w:sz w:val="28"/>
      <w:szCs w:val="28"/>
    </w:rPr>
  </w:style>
  <w:style w:type="paragraph" w:styleId="Tlotextu" w:customStyle="1">
    <w:name w:val="Tělo textu"/>
    <w:basedOn w:val="Normal"/>
    <w:link w:val="ZkladntextChar"/>
    <w:unhideWhenUsed/>
    <w:rsid w:val="00d558f4"/>
    <w:pPr>
      <w:widowControl w:val="false"/>
      <w:tabs>
        <w:tab w:val="left" w:pos="2016" w:leader="none"/>
        <w:tab w:val="left" w:pos="3168" w:leader="none"/>
        <w:tab w:val="left" w:pos="4320" w:leader="none"/>
        <w:tab w:val="left" w:pos="5472" w:leader="none"/>
        <w:tab w:val="left" w:pos="6624" w:leader="none"/>
        <w:tab w:val="left" w:pos="7776" w:leader="none"/>
        <w:tab w:val="left" w:pos="8928" w:leader="none"/>
      </w:tabs>
      <w:ind w:right="144" w:hanging="0"/>
      <w:jc w:val="both"/>
    </w:pPr>
    <w:rPr>
      <w:rFonts w:ascii="Courier New" w:hAnsi="Courier New"/>
      <w:szCs w:val="20"/>
    </w:rPr>
  </w:style>
  <w:style w:type="paragraph" w:styleId="Seznam">
    <w:name w:val="Seznam"/>
    <w:basedOn w:val="Tlotextu"/>
    <w:rsid w:val="00f85604"/>
    <w:pPr/>
    <w:rPr>
      <w:rFonts w:cs="Arial"/>
    </w:rPr>
  </w:style>
  <w:style w:type="paragraph" w:styleId="Popisek" w:customStyle="1">
    <w:name w:val="Popisek"/>
    <w:basedOn w:val="Normal"/>
    <w:rsid w:val="00f85604"/>
    <w:pPr>
      <w:suppressLineNumbers/>
      <w:spacing w:before="120" w:after="120"/>
    </w:pPr>
    <w:rPr>
      <w:rFonts w:cs="Arial"/>
      <w:i/>
      <w:iCs/>
    </w:rPr>
  </w:style>
  <w:style w:type="paragraph" w:styleId="Rejstk" w:customStyle="1">
    <w:name w:val="Rejstřík"/>
    <w:basedOn w:val="Normal"/>
    <w:qFormat/>
    <w:rsid w:val="00f85604"/>
    <w:pPr>
      <w:suppressLineNumbers/>
    </w:pPr>
    <w:rPr>
      <w:rFonts w:cs="Arial"/>
    </w:rPr>
  </w:style>
  <w:style w:type="paragraph" w:styleId="Rozloendokumentu" w:customStyle="1">
    <w:name w:val="Rozložení dokumentu"/>
    <w:basedOn w:val="Normal"/>
    <w:semiHidden/>
    <w:qFormat/>
    <w:rsid w:val="00da2e4b"/>
    <w:pPr>
      <w:shd w:val="clear" w:color="auto" w:fill="000080"/>
    </w:pPr>
    <w:rPr>
      <w:rFonts w:ascii="Tahoma" w:hAnsi="Tahoma" w:cs="Tahoma"/>
      <w:sz w:val="20"/>
      <w:szCs w:val="20"/>
    </w:rPr>
  </w:style>
  <w:style w:type="paragraph" w:styleId="Annotationtext">
    <w:name w:val="annotation text"/>
    <w:basedOn w:val="Normal"/>
    <w:semiHidden/>
    <w:qFormat/>
    <w:rsid w:val="00f91556"/>
    <w:pPr/>
    <w:rPr>
      <w:sz w:val="20"/>
      <w:szCs w:val="20"/>
    </w:rPr>
  </w:style>
  <w:style w:type="paragraph" w:styleId="Annotationsubject">
    <w:name w:val="annotation subject"/>
    <w:basedOn w:val="Annotationtext"/>
    <w:semiHidden/>
    <w:qFormat/>
    <w:rsid w:val="00f91556"/>
    <w:pPr/>
    <w:rPr>
      <w:b/>
      <w:bCs/>
    </w:rPr>
  </w:style>
  <w:style w:type="paragraph" w:styleId="BalloonText">
    <w:name w:val="Balloon Text"/>
    <w:basedOn w:val="Normal"/>
    <w:semiHidden/>
    <w:qFormat/>
    <w:rsid w:val="00f91556"/>
    <w:pPr/>
    <w:rPr>
      <w:rFonts w:ascii="Tahoma" w:hAnsi="Tahoma" w:cs="Tahoma"/>
      <w:sz w:val="16"/>
      <w:szCs w:val="16"/>
    </w:rPr>
  </w:style>
  <w:style w:type="paragraph" w:styleId="Styltabulky" w:customStyle="1">
    <w:name w:val="Styl tabulky"/>
    <w:basedOn w:val="Normal"/>
    <w:qFormat/>
    <w:rsid w:val="00e4095a"/>
    <w:pPr>
      <w:widowControl w:val="false"/>
      <w:suppressAutoHyphens w:val="true"/>
    </w:pPr>
    <w:rPr>
      <w:sz w:val="20"/>
      <w:szCs w:val="20"/>
    </w:rPr>
  </w:style>
  <w:style w:type="paragraph" w:styleId="NoSpacing">
    <w:name w:val="No Spacing"/>
    <w:uiPriority w:val="1"/>
    <w:qFormat/>
    <w:rsid w:val="00842ab9"/>
    <w:pPr>
      <w:widowControl/>
      <w:bidi w:val="0"/>
      <w:jc w:val="left"/>
    </w:pPr>
    <w:rPr>
      <w:rFonts w:ascii="Times New Roman" w:hAnsi="Times New Roman" w:eastAsia="Times New Roman" w:cs="Times New Roman"/>
      <w:color w:val="00000A"/>
      <w:sz w:val="24"/>
      <w:szCs w:val="24"/>
      <w:lang w:val="cs-CZ" w:eastAsia="cs-CZ" w:bidi="ar-SA"/>
    </w:rPr>
  </w:style>
  <w:style w:type="paragraph" w:styleId="ListParagraph">
    <w:name w:val="List Paragraph"/>
    <w:basedOn w:val="Normal"/>
    <w:link w:val="OdstavecseseznamemChar"/>
    <w:uiPriority w:val="34"/>
    <w:qFormat/>
    <w:rsid w:val="00ca4017"/>
    <w:pPr>
      <w:spacing w:lineRule="auto" w:line="276" w:before="0" w:after="200"/>
      <w:ind w:left="720" w:hanging="0"/>
      <w:contextualSpacing/>
    </w:pPr>
    <w:rPr>
      <w:rFonts w:ascii="Calibri" w:hAnsi="Calibri" w:eastAsia="Calibri"/>
      <w:sz w:val="22"/>
      <w:szCs w:val="22"/>
      <w:lang w:eastAsia="en-US"/>
    </w:rPr>
  </w:style>
  <w:style w:type="paragraph" w:styleId="Zhlav">
    <w:name w:val="Záhlaví"/>
    <w:basedOn w:val="Normal"/>
    <w:link w:val="ZhlavChar"/>
    <w:uiPriority w:val="99"/>
    <w:rsid w:val="0045745b"/>
    <w:pPr>
      <w:tabs>
        <w:tab w:val="center" w:pos="4536" w:leader="none"/>
        <w:tab w:val="right" w:pos="9072" w:leader="none"/>
      </w:tabs>
    </w:pPr>
    <w:rPr/>
  </w:style>
  <w:style w:type="paragraph" w:styleId="Zpat">
    <w:name w:val="Zápatí"/>
    <w:basedOn w:val="Normal"/>
    <w:link w:val="ZpatChar"/>
    <w:rsid w:val="0045745b"/>
    <w:pPr>
      <w:tabs>
        <w:tab w:val="center" w:pos="4536" w:leader="none"/>
        <w:tab w:val="right" w:pos="9072" w:leader="none"/>
      </w:tabs>
    </w:pPr>
    <w:rPr/>
  </w:style>
  <w:style w:type="numbering" w:styleId="NoList" w:default="1">
    <w:name w:val="No List"/>
    <w:uiPriority w:val="99"/>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9CD6-BC02-4B5B-8202-D6473FEE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Application>LibreOffice/5.0.5.2$Windows_x86 LibreOffice_project/55b006a02d247b5f7215fc6ea0fde844b30035b3</Application>
  <Paragraphs>85</Paragraphs>
  <Company>KÚOK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2016-01-20T13:41:00Z</dcterms:created>
  <dc:creator>Neumannová Hana</dc:creator>
  <dc:language>cs-CZ</dc:language>
  <cp:lastPrinted>2010-11-05T09:38:00Z</cp:lastPrinted>
  <dcterms:modified xsi:type="dcterms:W3CDTF">2017-10-05T12:43:09Z</dcterms:modified>
  <cp:revision>8</cp:revision>
  <dc:title>VZOR SMLOUVY O POSKYTNUTÍ PŘÍSPĚVKU NA AKCI, KDY JE OLOMOUCKÝ KRAJ POSKYTOVATELEM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KÚOK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